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68E" w:rsidRPr="00985C80" w:rsidRDefault="000C50C7" w:rsidP="0068568E">
      <w:pPr>
        <w:spacing w:line="360" w:lineRule="auto"/>
        <w:jc w:val="center"/>
        <w:rPr>
          <w:rFonts w:cs="Times New Roman"/>
          <w:b/>
          <w:sz w:val="28"/>
          <w:szCs w:val="28"/>
          <w:u w:val="single"/>
        </w:rPr>
      </w:pPr>
      <w:proofErr w:type="gramStart"/>
      <w:r>
        <w:rPr>
          <w:rFonts w:cs="Times New Roman"/>
          <w:b/>
          <w:sz w:val="28"/>
          <w:szCs w:val="28"/>
          <w:u w:val="single"/>
        </w:rPr>
        <w:t>D</w:t>
      </w:r>
      <w:r w:rsidR="00222EFB" w:rsidRPr="00985C80">
        <w:rPr>
          <w:rFonts w:cs="Times New Roman"/>
          <w:b/>
          <w:sz w:val="28"/>
          <w:szCs w:val="28"/>
          <w:u w:val="single"/>
        </w:rPr>
        <w:t>.</w:t>
      </w:r>
      <w:r>
        <w:rPr>
          <w:rFonts w:cs="Times New Roman"/>
          <w:b/>
          <w:sz w:val="28"/>
          <w:szCs w:val="28"/>
          <w:u w:val="single"/>
        </w:rPr>
        <w:t>1.</w:t>
      </w:r>
      <w:r w:rsidR="00222EFB" w:rsidRPr="00985C80">
        <w:rPr>
          <w:rFonts w:cs="Times New Roman"/>
          <w:b/>
          <w:sz w:val="28"/>
          <w:szCs w:val="28"/>
          <w:u w:val="single"/>
        </w:rPr>
        <w:t>1</w:t>
      </w:r>
      <w:proofErr w:type="gramEnd"/>
      <w:r w:rsidR="00BE46F8" w:rsidRPr="00985C80">
        <w:rPr>
          <w:rFonts w:cs="Times New Roman"/>
          <w:b/>
          <w:sz w:val="28"/>
          <w:szCs w:val="28"/>
          <w:u w:val="single"/>
        </w:rPr>
        <w:t xml:space="preserve">. </w:t>
      </w:r>
      <w:r w:rsidR="00222EFB" w:rsidRPr="00985C80">
        <w:rPr>
          <w:rFonts w:cs="Times New Roman"/>
          <w:b/>
          <w:sz w:val="28"/>
          <w:szCs w:val="28"/>
          <w:u w:val="single"/>
        </w:rPr>
        <w:t>TECHNICKÁ</w:t>
      </w:r>
      <w:r w:rsidR="00BE46F8" w:rsidRPr="00985C80">
        <w:rPr>
          <w:rFonts w:cs="Times New Roman"/>
          <w:b/>
          <w:sz w:val="28"/>
          <w:szCs w:val="28"/>
          <w:u w:val="single"/>
        </w:rPr>
        <w:t xml:space="preserve"> ZPRÁVA</w:t>
      </w:r>
    </w:p>
    <w:p w:rsidR="00BE46F8" w:rsidRPr="0068568E" w:rsidRDefault="000C50C7" w:rsidP="0068568E">
      <w:pPr>
        <w:spacing w:line="360" w:lineRule="auto"/>
        <w:jc w:val="center"/>
        <w:rPr>
          <w:rFonts w:cs="Times New Roman"/>
          <w:b/>
          <w:szCs w:val="24"/>
          <w:u w:val="single"/>
        </w:rPr>
      </w:pPr>
      <w:r>
        <w:rPr>
          <w:rFonts w:cs="Times New Roman"/>
          <w:szCs w:val="24"/>
        </w:rPr>
        <w:t xml:space="preserve">Dle přílohy </w:t>
      </w:r>
      <w:r w:rsidR="009B71AF" w:rsidRPr="000B3687">
        <w:rPr>
          <w:rFonts w:eastAsia="Times New Roman" w:cs="Times New Roman"/>
          <w:szCs w:val="24"/>
          <w:lang w:eastAsia="cs-CZ"/>
        </w:rPr>
        <w:t>č. 6 k vyhlášce č. 146/2008 Sb.</w:t>
      </w:r>
    </w:p>
    <w:p w:rsidR="00BE46F8" w:rsidRPr="00BE46F8" w:rsidRDefault="00BE46F8" w:rsidP="0068568E">
      <w:pPr>
        <w:spacing w:line="360" w:lineRule="auto"/>
        <w:ind w:left="720"/>
        <w:rPr>
          <w:rFonts w:cs="Times New Roman"/>
          <w:szCs w:val="24"/>
        </w:rPr>
      </w:pPr>
    </w:p>
    <w:sdt>
      <w:sdtPr>
        <w:rPr>
          <w:rFonts w:ascii="Times New Roman" w:eastAsiaTheme="minorHAnsi" w:hAnsi="Times New Roman" w:cstheme="minorBidi"/>
          <w:color w:val="auto"/>
          <w:sz w:val="24"/>
          <w:szCs w:val="22"/>
          <w:lang w:eastAsia="en-US"/>
        </w:rPr>
        <w:id w:val="887530656"/>
        <w:docPartObj>
          <w:docPartGallery w:val="Table of Contents"/>
          <w:docPartUnique/>
        </w:docPartObj>
      </w:sdtPr>
      <w:sdtEndPr>
        <w:rPr>
          <w:b/>
          <w:bCs/>
        </w:rPr>
      </w:sdtEndPr>
      <w:sdtContent>
        <w:p w:rsidR="00C40EFB" w:rsidRPr="00B8257A" w:rsidRDefault="00C40EFB" w:rsidP="0068568E">
          <w:pPr>
            <w:pStyle w:val="Nadpisobsahu"/>
            <w:spacing w:line="360" w:lineRule="auto"/>
            <w:rPr>
              <w:rFonts w:ascii="Arial" w:hAnsi="Arial" w:cs="Arial"/>
              <w:sz w:val="24"/>
              <w:szCs w:val="24"/>
              <w:u w:val="single"/>
            </w:rPr>
          </w:pPr>
          <w:r w:rsidRPr="00B8257A">
            <w:rPr>
              <w:rFonts w:ascii="Times New Roman" w:hAnsi="Times New Roman" w:cs="Times New Roman"/>
              <w:b/>
              <w:color w:val="auto"/>
              <w:sz w:val="28"/>
              <w:szCs w:val="28"/>
              <w:u w:val="single"/>
            </w:rPr>
            <w:t>Obsah</w:t>
          </w:r>
          <w:r w:rsidR="00B8257A" w:rsidRPr="00B8257A">
            <w:rPr>
              <w:rFonts w:ascii="Times New Roman" w:hAnsi="Times New Roman" w:cs="Times New Roman"/>
              <w:b/>
              <w:color w:val="auto"/>
              <w:sz w:val="28"/>
              <w:szCs w:val="28"/>
              <w:u w:val="single"/>
            </w:rPr>
            <w:t>:</w:t>
          </w:r>
        </w:p>
        <w:p w:rsidR="00B8257A" w:rsidRPr="00C84961" w:rsidRDefault="0067109B"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r w:rsidRPr="0067109B">
            <w:rPr>
              <w:rFonts w:ascii="Arial" w:hAnsi="Arial" w:cs="Arial"/>
              <w:szCs w:val="24"/>
            </w:rPr>
            <w:fldChar w:fldCharType="begin"/>
          </w:r>
          <w:r w:rsidR="00C40EFB" w:rsidRPr="00B8257A">
            <w:rPr>
              <w:rFonts w:ascii="Arial" w:hAnsi="Arial" w:cs="Arial"/>
              <w:szCs w:val="24"/>
            </w:rPr>
            <w:instrText xml:space="preserve"> TOC \o "1-3" \h \z \u </w:instrText>
          </w:r>
          <w:r w:rsidRPr="0067109B">
            <w:rPr>
              <w:rFonts w:ascii="Arial" w:hAnsi="Arial" w:cs="Arial"/>
              <w:szCs w:val="24"/>
            </w:rPr>
            <w:fldChar w:fldCharType="separate"/>
          </w:r>
          <w:hyperlink w:anchor="_Toc472264302" w:history="1">
            <w:r w:rsidR="00B8257A" w:rsidRPr="00C84961">
              <w:rPr>
                <w:rStyle w:val="Hypertextovodkaz"/>
                <w:b/>
                <w:noProof/>
              </w:rPr>
              <w:t>a)</w:t>
            </w:r>
            <w:r w:rsidR="00B8257A" w:rsidRPr="00C84961">
              <w:rPr>
                <w:rFonts w:asciiTheme="minorHAnsi" w:eastAsiaTheme="minorEastAsia" w:hAnsiTheme="minorHAnsi"/>
                <w:b/>
                <w:noProof/>
                <w:sz w:val="22"/>
                <w:lang w:eastAsia="cs-CZ"/>
              </w:rPr>
              <w:tab/>
            </w:r>
            <w:r w:rsidR="00B8257A" w:rsidRPr="00C84961">
              <w:rPr>
                <w:rStyle w:val="Hypertextovodkaz"/>
                <w:b/>
                <w:noProof/>
              </w:rPr>
              <w:t>Identifikační údaje</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_Toc472264302 \h </w:instrText>
            </w:r>
            <w:r w:rsidRPr="00C84961">
              <w:rPr>
                <w:b/>
                <w:noProof/>
                <w:webHidden/>
              </w:rPr>
            </w:r>
            <w:r w:rsidRPr="00C84961">
              <w:rPr>
                <w:b/>
                <w:noProof/>
                <w:webHidden/>
              </w:rPr>
              <w:fldChar w:fldCharType="separate"/>
            </w:r>
            <w:r w:rsidR="002848E1">
              <w:rPr>
                <w:b/>
                <w:noProof/>
                <w:webHidden/>
              </w:rPr>
              <w:t>2</w:t>
            </w:r>
            <w:r w:rsidRPr="00C84961">
              <w:rPr>
                <w:b/>
                <w:noProof/>
                <w:webHidden/>
              </w:rPr>
              <w:fldChar w:fldCharType="end"/>
            </w:r>
          </w:hyperlink>
        </w:p>
        <w:p w:rsidR="00B8257A" w:rsidRPr="00C84961" w:rsidRDefault="0067109B"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hyperlink w:anchor="_Toc472264307" w:history="1">
            <w:r w:rsidR="00B8257A" w:rsidRPr="00C84961">
              <w:rPr>
                <w:rStyle w:val="Hypertextovodkaz"/>
                <w:b/>
                <w:noProof/>
              </w:rPr>
              <w:t>b)</w:t>
            </w:r>
            <w:r w:rsidR="00B8257A" w:rsidRPr="00C84961">
              <w:rPr>
                <w:rFonts w:asciiTheme="minorHAnsi" w:eastAsiaTheme="minorEastAsia" w:hAnsiTheme="minorHAnsi"/>
                <w:b/>
                <w:noProof/>
                <w:sz w:val="22"/>
                <w:lang w:eastAsia="cs-CZ"/>
              </w:rPr>
              <w:tab/>
            </w:r>
            <w:r w:rsidR="00B8257A" w:rsidRPr="00C84961">
              <w:rPr>
                <w:rStyle w:val="Hypertextovodkaz"/>
                <w:b/>
                <w:noProof/>
              </w:rPr>
              <w:t>Stručný technický popis</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_Toc472264307 \h </w:instrText>
            </w:r>
            <w:r w:rsidRPr="00C84961">
              <w:rPr>
                <w:b/>
                <w:noProof/>
                <w:webHidden/>
              </w:rPr>
            </w:r>
            <w:r w:rsidRPr="00C84961">
              <w:rPr>
                <w:b/>
                <w:noProof/>
                <w:webHidden/>
              </w:rPr>
              <w:fldChar w:fldCharType="separate"/>
            </w:r>
            <w:r w:rsidR="002848E1">
              <w:rPr>
                <w:b/>
                <w:noProof/>
                <w:webHidden/>
              </w:rPr>
              <w:t>3</w:t>
            </w:r>
            <w:r w:rsidRPr="00C84961">
              <w:rPr>
                <w:b/>
                <w:noProof/>
                <w:webHidden/>
              </w:rPr>
              <w:fldChar w:fldCharType="end"/>
            </w:r>
          </w:hyperlink>
        </w:p>
        <w:p w:rsidR="00B8257A" w:rsidRPr="00C84961" w:rsidRDefault="0067109B"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hyperlink w:anchor="_Toc472264308" w:history="1">
            <w:r w:rsidR="00B8257A" w:rsidRPr="00C84961">
              <w:rPr>
                <w:rStyle w:val="Hypertextovodkaz"/>
                <w:b/>
                <w:noProof/>
              </w:rPr>
              <w:t>c)</w:t>
            </w:r>
            <w:r w:rsidR="00B8257A" w:rsidRPr="00C84961">
              <w:rPr>
                <w:rFonts w:asciiTheme="minorHAnsi" w:eastAsiaTheme="minorEastAsia" w:hAnsiTheme="minorHAnsi"/>
                <w:b/>
                <w:noProof/>
                <w:sz w:val="22"/>
                <w:lang w:eastAsia="cs-CZ"/>
              </w:rPr>
              <w:tab/>
            </w:r>
            <w:r w:rsidR="00B8257A" w:rsidRPr="00C84961">
              <w:rPr>
                <w:rStyle w:val="Hypertextovodkaz"/>
                <w:b/>
                <w:noProof/>
              </w:rPr>
              <w:t>Vyhodnocení průzkumů a podkladů včetně jejich užití v dokumentaci</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_Toc472264308 \h </w:instrText>
            </w:r>
            <w:r w:rsidRPr="00C84961">
              <w:rPr>
                <w:b/>
                <w:noProof/>
                <w:webHidden/>
              </w:rPr>
            </w:r>
            <w:r w:rsidRPr="00C84961">
              <w:rPr>
                <w:b/>
                <w:noProof/>
                <w:webHidden/>
              </w:rPr>
              <w:fldChar w:fldCharType="separate"/>
            </w:r>
            <w:r w:rsidR="002848E1">
              <w:rPr>
                <w:b/>
                <w:noProof/>
                <w:webHidden/>
              </w:rPr>
              <w:t>3</w:t>
            </w:r>
            <w:r w:rsidRPr="00C84961">
              <w:rPr>
                <w:b/>
                <w:noProof/>
                <w:webHidden/>
              </w:rPr>
              <w:fldChar w:fldCharType="end"/>
            </w:r>
          </w:hyperlink>
        </w:p>
        <w:p w:rsidR="00B8257A" w:rsidRPr="00C84961" w:rsidRDefault="0067109B"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hyperlink w:anchor="_Toc472264309" w:history="1">
            <w:r w:rsidR="00B8257A" w:rsidRPr="00C84961">
              <w:rPr>
                <w:rStyle w:val="Hypertextovodkaz"/>
                <w:b/>
                <w:noProof/>
              </w:rPr>
              <w:t>d)</w:t>
            </w:r>
            <w:r w:rsidR="00B8257A" w:rsidRPr="00C84961">
              <w:rPr>
                <w:rFonts w:asciiTheme="minorHAnsi" w:eastAsiaTheme="minorEastAsia" w:hAnsiTheme="minorHAnsi"/>
                <w:b/>
                <w:noProof/>
                <w:sz w:val="22"/>
                <w:lang w:eastAsia="cs-CZ"/>
              </w:rPr>
              <w:tab/>
            </w:r>
            <w:r w:rsidR="00B8257A" w:rsidRPr="00C84961">
              <w:rPr>
                <w:rStyle w:val="Hypertextovodkaz"/>
                <w:b/>
                <w:noProof/>
              </w:rPr>
              <w:t>Vztahy pozemní komunikace k ostatním objektům</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_Toc472264309 \h </w:instrText>
            </w:r>
            <w:r w:rsidRPr="00C84961">
              <w:rPr>
                <w:b/>
                <w:noProof/>
                <w:webHidden/>
              </w:rPr>
            </w:r>
            <w:r w:rsidRPr="00C84961">
              <w:rPr>
                <w:b/>
                <w:noProof/>
                <w:webHidden/>
              </w:rPr>
              <w:fldChar w:fldCharType="separate"/>
            </w:r>
            <w:r w:rsidR="002848E1">
              <w:rPr>
                <w:b/>
                <w:noProof/>
                <w:webHidden/>
              </w:rPr>
              <w:t>4</w:t>
            </w:r>
            <w:r w:rsidRPr="00C84961">
              <w:rPr>
                <w:b/>
                <w:noProof/>
                <w:webHidden/>
              </w:rPr>
              <w:fldChar w:fldCharType="end"/>
            </w:r>
          </w:hyperlink>
        </w:p>
        <w:p w:rsidR="00B8257A" w:rsidRPr="00C84961" w:rsidRDefault="0067109B"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hyperlink w:anchor="_Toc472264310" w:history="1">
            <w:r w:rsidR="00B8257A" w:rsidRPr="00C84961">
              <w:rPr>
                <w:rStyle w:val="Hypertextovodkaz"/>
                <w:b/>
                <w:noProof/>
              </w:rPr>
              <w:t>e)</w:t>
            </w:r>
            <w:r w:rsidR="00B8257A" w:rsidRPr="00C84961">
              <w:rPr>
                <w:rFonts w:asciiTheme="minorHAnsi" w:eastAsiaTheme="minorEastAsia" w:hAnsiTheme="minorHAnsi"/>
                <w:b/>
                <w:noProof/>
                <w:sz w:val="22"/>
                <w:lang w:eastAsia="cs-CZ"/>
              </w:rPr>
              <w:tab/>
            </w:r>
            <w:r w:rsidR="00B8257A" w:rsidRPr="00C84961">
              <w:rPr>
                <w:rStyle w:val="Hypertextovodkaz"/>
                <w:b/>
                <w:noProof/>
              </w:rPr>
              <w:t>Návrh zpevněných ploch, včetně případných výpočtů</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_Toc472264310 \h </w:instrText>
            </w:r>
            <w:r w:rsidRPr="00C84961">
              <w:rPr>
                <w:b/>
                <w:noProof/>
                <w:webHidden/>
              </w:rPr>
            </w:r>
            <w:r w:rsidRPr="00C84961">
              <w:rPr>
                <w:b/>
                <w:noProof/>
                <w:webHidden/>
              </w:rPr>
              <w:fldChar w:fldCharType="separate"/>
            </w:r>
            <w:r w:rsidR="002848E1">
              <w:rPr>
                <w:b/>
                <w:noProof/>
                <w:webHidden/>
              </w:rPr>
              <w:t>4</w:t>
            </w:r>
            <w:r w:rsidRPr="00C84961">
              <w:rPr>
                <w:b/>
                <w:noProof/>
                <w:webHidden/>
              </w:rPr>
              <w:fldChar w:fldCharType="end"/>
            </w:r>
          </w:hyperlink>
        </w:p>
        <w:p w:rsidR="00B8257A" w:rsidRPr="00C84961" w:rsidRDefault="0067109B" w:rsidP="0068568E">
          <w:pPr>
            <w:pStyle w:val="Obsah1"/>
            <w:tabs>
              <w:tab w:val="left" w:pos="440"/>
              <w:tab w:val="right" w:leader="dot" w:pos="9060"/>
            </w:tabs>
            <w:spacing w:line="360" w:lineRule="auto"/>
            <w:ind w:left="435" w:hanging="435"/>
            <w:rPr>
              <w:rFonts w:asciiTheme="minorHAnsi" w:eastAsiaTheme="minorEastAsia" w:hAnsiTheme="minorHAnsi"/>
              <w:b/>
              <w:noProof/>
              <w:sz w:val="22"/>
              <w:lang w:eastAsia="cs-CZ"/>
            </w:rPr>
          </w:pPr>
          <w:hyperlink w:anchor="_Toc472264311" w:history="1">
            <w:r w:rsidR="00B8257A" w:rsidRPr="00C84961">
              <w:rPr>
                <w:rStyle w:val="Hypertextovodkaz"/>
                <w:b/>
                <w:noProof/>
              </w:rPr>
              <w:t>f)</w:t>
            </w:r>
            <w:r w:rsidR="00B8257A" w:rsidRPr="00C84961">
              <w:rPr>
                <w:rFonts w:asciiTheme="minorHAnsi" w:eastAsiaTheme="minorEastAsia" w:hAnsiTheme="minorHAnsi"/>
                <w:b/>
                <w:noProof/>
                <w:sz w:val="22"/>
                <w:lang w:eastAsia="cs-CZ"/>
              </w:rPr>
              <w:tab/>
            </w:r>
            <w:r w:rsidR="00B8257A" w:rsidRPr="00C84961">
              <w:rPr>
                <w:rStyle w:val="Hypertextovodkaz"/>
                <w:b/>
                <w:noProof/>
              </w:rPr>
              <w:t xml:space="preserve">Režim povrchových a podzemních vod, zásady odvodnění, ochrana pozemní </w:t>
            </w:r>
            <w:r w:rsidR="00B8257A" w:rsidRPr="00C84961">
              <w:rPr>
                <w:rStyle w:val="Hypertextovodkaz"/>
                <w:b/>
                <w:noProof/>
              </w:rPr>
              <w:br/>
              <w:t>komunikace</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_Toc472264311 \h </w:instrText>
            </w:r>
            <w:r w:rsidRPr="00C84961">
              <w:rPr>
                <w:b/>
                <w:noProof/>
                <w:webHidden/>
              </w:rPr>
            </w:r>
            <w:r w:rsidRPr="00C84961">
              <w:rPr>
                <w:b/>
                <w:noProof/>
                <w:webHidden/>
              </w:rPr>
              <w:fldChar w:fldCharType="separate"/>
            </w:r>
            <w:r w:rsidR="002848E1">
              <w:rPr>
                <w:b/>
                <w:noProof/>
                <w:webHidden/>
              </w:rPr>
              <w:t>6</w:t>
            </w:r>
            <w:r w:rsidRPr="00C84961">
              <w:rPr>
                <w:b/>
                <w:noProof/>
                <w:webHidden/>
              </w:rPr>
              <w:fldChar w:fldCharType="end"/>
            </w:r>
          </w:hyperlink>
        </w:p>
        <w:p w:rsidR="00B8257A" w:rsidRPr="00C84961" w:rsidRDefault="0067109B" w:rsidP="0068568E">
          <w:pPr>
            <w:pStyle w:val="Obsah1"/>
            <w:tabs>
              <w:tab w:val="left" w:pos="440"/>
              <w:tab w:val="right" w:leader="dot" w:pos="9060"/>
            </w:tabs>
            <w:spacing w:line="360" w:lineRule="auto"/>
            <w:ind w:left="435" w:hanging="435"/>
            <w:rPr>
              <w:rFonts w:asciiTheme="minorHAnsi" w:eastAsiaTheme="minorEastAsia" w:hAnsiTheme="minorHAnsi"/>
              <w:b/>
              <w:noProof/>
              <w:sz w:val="22"/>
              <w:lang w:eastAsia="cs-CZ"/>
            </w:rPr>
          </w:pPr>
          <w:hyperlink w:anchor="_Toc472264312" w:history="1">
            <w:r w:rsidR="00B8257A" w:rsidRPr="00C84961">
              <w:rPr>
                <w:rStyle w:val="Hypertextovodkaz"/>
                <w:b/>
                <w:noProof/>
              </w:rPr>
              <w:t>g)</w:t>
            </w:r>
            <w:r w:rsidR="00B8257A" w:rsidRPr="00C84961">
              <w:rPr>
                <w:rFonts w:asciiTheme="minorHAnsi" w:eastAsiaTheme="minorEastAsia" w:hAnsiTheme="minorHAnsi"/>
                <w:b/>
                <w:noProof/>
                <w:sz w:val="22"/>
                <w:lang w:eastAsia="cs-CZ"/>
              </w:rPr>
              <w:tab/>
            </w:r>
            <w:r w:rsidR="00B8257A" w:rsidRPr="00C84961">
              <w:rPr>
                <w:rStyle w:val="Hypertextovodkaz"/>
                <w:b/>
                <w:noProof/>
              </w:rPr>
              <w:t>Návrh dopravních značek, dopravních zařízení, světelných signálů, zařízení pro provozní informace a dopravní telematiku</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_Toc472264312 \h </w:instrText>
            </w:r>
            <w:r w:rsidRPr="00C84961">
              <w:rPr>
                <w:b/>
                <w:noProof/>
                <w:webHidden/>
              </w:rPr>
            </w:r>
            <w:r w:rsidRPr="00C84961">
              <w:rPr>
                <w:b/>
                <w:noProof/>
                <w:webHidden/>
              </w:rPr>
              <w:fldChar w:fldCharType="separate"/>
            </w:r>
            <w:r w:rsidR="002848E1">
              <w:rPr>
                <w:b/>
                <w:noProof/>
                <w:webHidden/>
              </w:rPr>
              <w:t>6</w:t>
            </w:r>
            <w:r w:rsidRPr="00C84961">
              <w:rPr>
                <w:b/>
                <w:noProof/>
                <w:webHidden/>
              </w:rPr>
              <w:fldChar w:fldCharType="end"/>
            </w:r>
          </w:hyperlink>
        </w:p>
        <w:p w:rsidR="00B8257A" w:rsidRPr="00C84961" w:rsidRDefault="0067109B"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hyperlink w:anchor="_Toc472264313" w:history="1">
            <w:r w:rsidR="00B8257A" w:rsidRPr="00C84961">
              <w:rPr>
                <w:rStyle w:val="Hypertextovodkaz"/>
                <w:b/>
                <w:noProof/>
              </w:rPr>
              <w:t>h)</w:t>
            </w:r>
            <w:r w:rsidR="00B8257A" w:rsidRPr="00C84961">
              <w:rPr>
                <w:rFonts w:asciiTheme="minorHAnsi" w:eastAsiaTheme="minorEastAsia" w:hAnsiTheme="minorHAnsi"/>
                <w:b/>
                <w:noProof/>
                <w:sz w:val="22"/>
                <w:lang w:eastAsia="cs-CZ"/>
              </w:rPr>
              <w:tab/>
            </w:r>
            <w:r w:rsidR="00B8257A" w:rsidRPr="00C84961">
              <w:rPr>
                <w:rStyle w:val="Hypertextovodkaz"/>
                <w:b/>
                <w:noProof/>
              </w:rPr>
              <w:t>Zvláštní podmínky a požadavky na postup výstavby, případně údržbu</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_Toc472264313 \h </w:instrText>
            </w:r>
            <w:r w:rsidRPr="00C84961">
              <w:rPr>
                <w:b/>
                <w:noProof/>
                <w:webHidden/>
              </w:rPr>
            </w:r>
            <w:r w:rsidRPr="00C84961">
              <w:rPr>
                <w:b/>
                <w:noProof/>
                <w:webHidden/>
              </w:rPr>
              <w:fldChar w:fldCharType="separate"/>
            </w:r>
            <w:r w:rsidR="002848E1">
              <w:rPr>
                <w:b/>
                <w:noProof/>
                <w:webHidden/>
              </w:rPr>
              <w:t>7</w:t>
            </w:r>
            <w:r w:rsidRPr="00C84961">
              <w:rPr>
                <w:b/>
                <w:noProof/>
                <w:webHidden/>
              </w:rPr>
              <w:fldChar w:fldCharType="end"/>
            </w:r>
          </w:hyperlink>
        </w:p>
        <w:p w:rsidR="00B8257A" w:rsidRPr="00C84961" w:rsidRDefault="0067109B" w:rsidP="0068568E">
          <w:pPr>
            <w:pStyle w:val="Obsah1"/>
            <w:tabs>
              <w:tab w:val="left" w:pos="440"/>
              <w:tab w:val="right" w:leader="dot" w:pos="9060"/>
            </w:tabs>
            <w:spacing w:line="360" w:lineRule="auto"/>
            <w:rPr>
              <w:rFonts w:asciiTheme="minorHAnsi" w:eastAsiaTheme="minorEastAsia" w:hAnsiTheme="minorHAnsi"/>
              <w:b/>
              <w:noProof/>
              <w:sz w:val="22"/>
              <w:lang w:eastAsia="cs-CZ"/>
            </w:rPr>
          </w:pPr>
          <w:hyperlink w:anchor="_Toc472264314" w:history="1">
            <w:r w:rsidR="00B8257A" w:rsidRPr="00C84961">
              <w:rPr>
                <w:rStyle w:val="Hypertextovodkaz"/>
                <w:b/>
                <w:noProof/>
              </w:rPr>
              <w:t>i)</w:t>
            </w:r>
            <w:r w:rsidR="00B8257A" w:rsidRPr="00C84961">
              <w:rPr>
                <w:rFonts w:asciiTheme="minorHAnsi" w:eastAsiaTheme="minorEastAsia" w:hAnsiTheme="minorHAnsi"/>
                <w:b/>
                <w:noProof/>
                <w:sz w:val="22"/>
                <w:lang w:eastAsia="cs-CZ"/>
              </w:rPr>
              <w:tab/>
            </w:r>
            <w:r w:rsidR="00B8257A" w:rsidRPr="00C84961">
              <w:rPr>
                <w:rStyle w:val="Hypertextovodkaz"/>
                <w:b/>
                <w:noProof/>
              </w:rPr>
              <w:t>Vazba na případné technologické vybavení</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_Toc472264314 \h </w:instrText>
            </w:r>
            <w:r w:rsidRPr="00C84961">
              <w:rPr>
                <w:b/>
                <w:noProof/>
                <w:webHidden/>
              </w:rPr>
            </w:r>
            <w:r w:rsidRPr="00C84961">
              <w:rPr>
                <w:b/>
                <w:noProof/>
                <w:webHidden/>
              </w:rPr>
              <w:fldChar w:fldCharType="separate"/>
            </w:r>
            <w:r w:rsidR="002848E1">
              <w:rPr>
                <w:b/>
                <w:noProof/>
                <w:webHidden/>
              </w:rPr>
              <w:t>7</w:t>
            </w:r>
            <w:r w:rsidRPr="00C84961">
              <w:rPr>
                <w:b/>
                <w:noProof/>
                <w:webHidden/>
              </w:rPr>
              <w:fldChar w:fldCharType="end"/>
            </w:r>
          </w:hyperlink>
        </w:p>
        <w:p w:rsidR="00B8257A" w:rsidRPr="00C84961" w:rsidRDefault="0067109B" w:rsidP="0068568E">
          <w:pPr>
            <w:pStyle w:val="Obsah1"/>
            <w:tabs>
              <w:tab w:val="left" w:pos="440"/>
              <w:tab w:val="right" w:leader="dot" w:pos="9060"/>
            </w:tabs>
            <w:spacing w:line="360" w:lineRule="auto"/>
            <w:ind w:left="435" w:hanging="435"/>
            <w:rPr>
              <w:rFonts w:asciiTheme="minorHAnsi" w:eastAsiaTheme="minorEastAsia" w:hAnsiTheme="minorHAnsi"/>
              <w:b/>
              <w:noProof/>
              <w:sz w:val="22"/>
              <w:lang w:eastAsia="cs-CZ"/>
            </w:rPr>
          </w:pPr>
          <w:hyperlink w:anchor="_Toc472264315" w:history="1">
            <w:r w:rsidR="00B8257A" w:rsidRPr="00C84961">
              <w:rPr>
                <w:rStyle w:val="Hypertextovodkaz"/>
                <w:b/>
                <w:noProof/>
              </w:rPr>
              <w:t>j)</w:t>
            </w:r>
            <w:r w:rsidR="00B8257A" w:rsidRPr="00C84961">
              <w:rPr>
                <w:rFonts w:asciiTheme="minorHAnsi" w:eastAsiaTheme="minorEastAsia" w:hAnsiTheme="minorHAnsi"/>
                <w:b/>
                <w:noProof/>
                <w:sz w:val="22"/>
                <w:lang w:eastAsia="cs-CZ"/>
              </w:rPr>
              <w:tab/>
            </w:r>
            <w:r w:rsidR="00B8257A" w:rsidRPr="00C84961">
              <w:rPr>
                <w:rStyle w:val="Hypertextovodkaz"/>
                <w:b/>
                <w:noProof/>
              </w:rPr>
              <w:t>Přehled provedených výpočtů a konstatování o statickém ověření rozhodujících dimenzí a průřezů</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_Toc472264315 \h </w:instrText>
            </w:r>
            <w:r w:rsidRPr="00C84961">
              <w:rPr>
                <w:b/>
                <w:noProof/>
                <w:webHidden/>
              </w:rPr>
            </w:r>
            <w:r w:rsidRPr="00C84961">
              <w:rPr>
                <w:b/>
                <w:noProof/>
                <w:webHidden/>
              </w:rPr>
              <w:fldChar w:fldCharType="separate"/>
            </w:r>
            <w:r w:rsidR="002848E1">
              <w:rPr>
                <w:b/>
                <w:noProof/>
                <w:webHidden/>
              </w:rPr>
              <w:t>7</w:t>
            </w:r>
            <w:r w:rsidRPr="00C84961">
              <w:rPr>
                <w:b/>
                <w:noProof/>
                <w:webHidden/>
              </w:rPr>
              <w:fldChar w:fldCharType="end"/>
            </w:r>
          </w:hyperlink>
        </w:p>
        <w:p w:rsidR="00B8257A" w:rsidRPr="00C84961" w:rsidRDefault="0067109B" w:rsidP="0068568E">
          <w:pPr>
            <w:pStyle w:val="Obsah1"/>
            <w:tabs>
              <w:tab w:val="left" w:pos="440"/>
              <w:tab w:val="right" w:leader="dot" w:pos="9060"/>
            </w:tabs>
            <w:spacing w:line="360" w:lineRule="auto"/>
            <w:ind w:left="435" w:hanging="435"/>
            <w:rPr>
              <w:rFonts w:asciiTheme="minorHAnsi" w:eastAsiaTheme="minorEastAsia" w:hAnsiTheme="minorHAnsi"/>
              <w:b/>
              <w:noProof/>
              <w:sz w:val="22"/>
              <w:lang w:eastAsia="cs-CZ"/>
            </w:rPr>
          </w:pPr>
          <w:hyperlink w:anchor="_Toc472264316" w:history="1">
            <w:r w:rsidR="00B8257A" w:rsidRPr="00C84961">
              <w:rPr>
                <w:rStyle w:val="Hypertextovodkaz"/>
                <w:b/>
                <w:noProof/>
              </w:rPr>
              <w:t>k)</w:t>
            </w:r>
            <w:r w:rsidR="00B8257A" w:rsidRPr="00C84961">
              <w:rPr>
                <w:rFonts w:asciiTheme="minorHAnsi" w:eastAsiaTheme="minorEastAsia" w:hAnsiTheme="minorHAnsi"/>
                <w:b/>
                <w:noProof/>
                <w:sz w:val="22"/>
                <w:lang w:eastAsia="cs-CZ"/>
              </w:rPr>
              <w:tab/>
            </w:r>
            <w:r w:rsidR="00B8257A" w:rsidRPr="00C84961">
              <w:rPr>
                <w:rStyle w:val="Hypertextovodkaz"/>
                <w:b/>
                <w:noProof/>
              </w:rPr>
              <w:t>Řešení přístupu a užívání veřejně přístupných komunikací a ploch souvisejících se staveništěm osobami s omezenou schopností pohybu a orientace</w:t>
            </w:r>
            <w:r w:rsidR="00B8257A" w:rsidRPr="00C84961">
              <w:rPr>
                <w:b/>
                <w:noProof/>
                <w:webHidden/>
              </w:rPr>
              <w:tab/>
            </w:r>
            <w:r w:rsidRPr="00C84961">
              <w:rPr>
                <w:b/>
                <w:noProof/>
                <w:webHidden/>
              </w:rPr>
              <w:fldChar w:fldCharType="begin"/>
            </w:r>
            <w:r w:rsidR="00B8257A" w:rsidRPr="00C84961">
              <w:rPr>
                <w:b/>
                <w:noProof/>
                <w:webHidden/>
              </w:rPr>
              <w:instrText xml:space="preserve"> PAGEREF _Toc472264316 \h </w:instrText>
            </w:r>
            <w:r w:rsidRPr="00C84961">
              <w:rPr>
                <w:b/>
                <w:noProof/>
                <w:webHidden/>
              </w:rPr>
            </w:r>
            <w:r w:rsidRPr="00C84961">
              <w:rPr>
                <w:b/>
                <w:noProof/>
                <w:webHidden/>
              </w:rPr>
              <w:fldChar w:fldCharType="separate"/>
            </w:r>
            <w:r w:rsidR="002848E1">
              <w:rPr>
                <w:b/>
                <w:noProof/>
                <w:webHidden/>
              </w:rPr>
              <w:t>8</w:t>
            </w:r>
            <w:r w:rsidRPr="00C84961">
              <w:rPr>
                <w:b/>
                <w:noProof/>
                <w:webHidden/>
              </w:rPr>
              <w:fldChar w:fldCharType="end"/>
            </w:r>
          </w:hyperlink>
        </w:p>
        <w:p w:rsidR="00C40EFB" w:rsidRDefault="0067109B" w:rsidP="0068568E">
          <w:pPr>
            <w:spacing w:line="360" w:lineRule="auto"/>
          </w:pPr>
          <w:r w:rsidRPr="00B8257A">
            <w:rPr>
              <w:rFonts w:ascii="Arial" w:hAnsi="Arial" w:cs="Arial"/>
              <w:b/>
              <w:bCs/>
              <w:szCs w:val="24"/>
            </w:rPr>
            <w:fldChar w:fldCharType="end"/>
          </w:r>
        </w:p>
      </w:sdtContent>
    </w:sdt>
    <w:p w:rsidR="00BE46F8" w:rsidRDefault="00BE46F8" w:rsidP="0068568E">
      <w:pPr>
        <w:pStyle w:val="Odstavecseseznamem"/>
        <w:spacing w:line="360" w:lineRule="auto"/>
        <w:jc w:val="center"/>
      </w:pPr>
    </w:p>
    <w:p w:rsidR="00BE46F8" w:rsidRDefault="00BE46F8" w:rsidP="0068568E">
      <w:pPr>
        <w:pStyle w:val="Odstavecseseznamem"/>
        <w:spacing w:line="360" w:lineRule="auto"/>
        <w:jc w:val="center"/>
      </w:pPr>
    </w:p>
    <w:p w:rsidR="00BE46F8" w:rsidRDefault="00BE46F8" w:rsidP="0068568E">
      <w:pPr>
        <w:pStyle w:val="Odstavecseseznamem"/>
        <w:spacing w:line="360" w:lineRule="auto"/>
        <w:jc w:val="center"/>
      </w:pPr>
    </w:p>
    <w:p w:rsidR="00BE46F8" w:rsidRDefault="00BE46F8" w:rsidP="0068568E">
      <w:pPr>
        <w:pStyle w:val="Odstavecseseznamem"/>
        <w:spacing w:line="360" w:lineRule="auto"/>
        <w:jc w:val="center"/>
      </w:pPr>
    </w:p>
    <w:p w:rsidR="00BE46F8" w:rsidRDefault="00BE46F8" w:rsidP="0068568E">
      <w:pPr>
        <w:spacing w:line="360" w:lineRule="auto"/>
      </w:pPr>
    </w:p>
    <w:p w:rsidR="00BE46F8" w:rsidRDefault="00EB302C" w:rsidP="0068568E">
      <w:pPr>
        <w:pStyle w:val="Nadpis1"/>
        <w:numPr>
          <w:ilvl w:val="0"/>
          <w:numId w:val="4"/>
        </w:numPr>
        <w:spacing w:line="360" w:lineRule="auto"/>
      </w:pPr>
      <w:bookmarkStart w:id="0" w:name="_Toc472264302"/>
      <w:r>
        <w:lastRenderedPageBreak/>
        <w:t>Identifikační údaje</w:t>
      </w:r>
      <w:bookmarkEnd w:id="0"/>
    </w:p>
    <w:p w:rsidR="00BE46F8" w:rsidRPr="00222EFB" w:rsidRDefault="00BE46F8" w:rsidP="0068568E">
      <w:pPr>
        <w:pStyle w:val="Nadpis2"/>
        <w:spacing w:line="360" w:lineRule="auto"/>
        <w:ind w:firstLine="357"/>
      </w:pPr>
      <w:bookmarkStart w:id="1" w:name="_Toc472264131"/>
      <w:bookmarkStart w:id="2" w:name="_Toc472264303"/>
      <w:r w:rsidRPr="00222EFB">
        <w:t>Označení stavby</w:t>
      </w:r>
      <w:bookmarkEnd w:id="1"/>
      <w:bookmarkEnd w:id="2"/>
    </w:p>
    <w:p w:rsidR="000A6E54" w:rsidRDefault="000A6E54" w:rsidP="00DF3544">
      <w:pPr>
        <w:spacing w:line="360" w:lineRule="auto"/>
        <w:ind w:left="2832" w:hanging="2124"/>
        <w:jc w:val="both"/>
      </w:pPr>
      <w:r>
        <w:t>Název Stavby:</w:t>
      </w:r>
      <w:r w:rsidR="00DF3544">
        <w:tab/>
        <w:t>Zvýšení bezpečnosti dopravy v Liberci lokalita DR. M. Horákové, úsek U Potůčku - Mostecká</w:t>
      </w:r>
    </w:p>
    <w:p w:rsidR="00EB302C" w:rsidRDefault="00EB302C" w:rsidP="00DF3544">
      <w:pPr>
        <w:spacing w:line="360" w:lineRule="auto"/>
        <w:ind w:left="2124" w:hanging="1416"/>
        <w:jc w:val="both"/>
      </w:pPr>
      <w:r>
        <w:t>Stupeň PD:</w:t>
      </w:r>
      <w:r>
        <w:tab/>
      </w:r>
      <w:r w:rsidR="00DF3544">
        <w:tab/>
      </w:r>
      <w:r>
        <w:t>Dokumentace pro</w:t>
      </w:r>
      <w:r w:rsidR="000C50C7">
        <w:t xml:space="preserve"> </w:t>
      </w:r>
      <w:r w:rsidR="009B71AF">
        <w:t>provádění stavby</w:t>
      </w:r>
      <w:r>
        <w:t xml:space="preserve"> </w:t>
      </w:r>
      <w:r w:rsidR="007D35A4">
        <w:t>(</w:t>
      </w:r>
      <w:r w:rsidR="009B71AF">
        <w:t>DPS</w:t>
      </w:r>
      <w:r w:rsidR="007D35A4">
        <w:t>)</w:t>
      </w:r>
    </w:p>
    <w:p w:rsidR="000A6E54" w:rsidRDefault="00DF3544" w:rsidP="00DF3544">
      <w:pPr>
        <w:spacing w:line="360" w:lineRule="auto"/>
        <w:ind w:left="2124" w:hanging="1416"/>
        <w:jc w:val="both"/>
      </w:pPr>
      <w:r>
        <w:t>Stavební objekty:</w:t>
      </w:r>
      <w:r>
        <w:tab/>
        <w:t>SO 104</w:t>
      </w:r>
      <w:r w:rsidR="00EB302C">
        <w:t xml:space="preserve"> – </w:t>
      </w:r>
      <w:r w:rsidR="009B71AF">
        <w:t>Komunikace a zpevněné plochy</w:t>
      </w:r>
    </w:p>
    <w:p w:rsidR="000A6E54" w:rsidRDefault="000C50C7" w:rsidP="0068568E">
      <w:pPr>
        <w:spacing w:line="360" w:lineRule="auto"/>
        <w:ind w:left="2124" w:hanging="1416"/>
        <w:jc w:val="both"/>
      </w:pPr>
      <w:r>
        <w:t>Katastrální území:</w:t>
      </w:r>
      <w:r>
        <w:tab/>
      </w:r>
      <w:hyperlink r:id="rId8" w:history="1">
        <w:r w:rsidR="00DF3544" w:rsidRPr="00DF3544">
          <w:t>Horní Růžodol [682250]</w:t>
        </w:r>
      </w:hyperlink>
      <w:r w:rsidR="00DF3544">
        <w:t xml:space="preserve">, </w:t>
      </w:r>
      <w:hyperlink r:id="rId9" w:history="1">
        <w:proofErr w:type="spellStart"/>
        <w:r w:rsidR="00DF3544" w:rsidRPr="00DF3544">
          <w:t>Rochlice</w:t>
        </w:r>
        <w:proofErr w:type="spellEnd"/>
        <w:r w:rsidR="00DF3544" w:rsidRPr="00DF3544">
          <w:t xml:space="preserve"> u Liberce [682314]</w:t>
        </w:r>
      </w:hyperlink>
    </w:p>
    <w:p w:rsidR="000A6E54" w:rsidRDefault="000A6E54" w:rsidP="0068568E">
      <w:pPr>
        <w:spacing w:line="360" w:lineRule="auto"/>
        <w:ind w:left="2124" w:hanging="1416"/>
        <w:jc w:val="both"/>
      </w:pPr>
      <w:r>
        <w:t>Kraj:</w:t>
      </w:r>
      <w:r>
        <w:tab/>
      </w:r>
      <w:r w:rsidR="009F21E3">
        <w:tab/>
      </w:r>
      <w:r>
        <w:t>Liberecký</w:t>
      </w:r>
    </w:p>
    <w:p w:rsidR="000A6E54" w:rsidRPr="00222EFB" w:rsidRDefault="000C50C7" w:rsidP="0068568E">
      <w:pPr>
        <w:pStyle w:val="Nadpis2"/>
        <w:spacing w:line="360" w:lineRule="auto"/>
        <w:ind w:firstLine="357"/>
      </w:pPr>
      <w:bookmarkStart w:id="3" w:name="_Toc472264132"/>
      <w:bookmarkStart w:id="4" w:name="_Toc472264304"/>
      <w:r>
        <w:t>Objednatel projektové dokumentace</w:t>
      </w:r>
      <w:bookmarkEnd w:id="3"/>
      <w:bookmarkEnd w:id="4"/>
    </w:p>
    <w:p w:rsidR="005D3948" w:rsidRDefault="009B71AF" w:rsidP="0068568E">
      <w:pPr>
        <w:spacing w:line="360" w:lineRule="auto"/>
        <w:ind w:left="357" w:firstLine="351"/>
      </w:pPr>
      <w:r>
        <w:t>STATUTÁRNÍ MĚSTO LIBEREC</w:t>
      </w:r>
    </w:p>
    <w:p w:rsidR="009B71AF" w:rsidRPr="009B71AF" w:rsidRDefault="009B71AF" w:rsidP="009B71AF">
      <w:pPr>
        <w:spacing w:line="360" w:lineRule="auto"/>
        <w:ind w:left="357" w:firstLine="351"/>
      </w:pPr>
      <w:bookmarkStart w:id="5" w:name="_Toc472264133"/>
      <w:bookmarkStart w:id="6" w:name="_Toc472264305"/>
      <w:r w:rsidRPr="009B71AF">
        <w:t>nám. Dr. E. Beneše 1/1</w:t>
      </w:r>
    </w:p>
    <w:p w:rsidR="009B71AF" w:rsidRPr="009B71AF" w:rsidRDefault="009B71AF" w:rsidP="009B71AF">
      <w:pPr>
        <w:spacing w:line="360" w:lineRule="auto"/>
        <w:ind w:left="357" w:firstLine="351"/>
      </w:pPr>
      <w:r w:rsidRPr="009B71AF">
        <w:t>460 59 Liberec I - Staré město</w:t>
      </w:r>
    </w:p>
    <w:p w:rsidR="005D3948" w:rsidRPr="00EB302C" w:rsidRDefault="009F21E3" w:rsidP="0068568E">
      <w:pPr>
        <w:pStyle w:val="Nadpis2"/>
        <w:spacing w:line="360" w:lineRule="auto"/>
        <w:ind w:firstLine="357"/>
      </w:pPr>
      <w:r w:rsidRPr="00EB302C">
        <w:t>Zhotovitel projektové dokumentace</w:t>
      </w:r>
      <w:bookmarkEnd w:id="5"/>
      <w:bookmarkEnd w:id="6"/>
    </w:p>
    <w:p w:rsidR="009F21E3" w:rsidRDefault="000C50C7" w:rsidP="0068568E">
      <w:pPr>
        <w:spacing w:line="360" w:lineRule="auto"/>
        <w:ind w:left="357" w:firstLine="351"/>
      </w:pPr>
      <w:r>
        <w:t>Ing</w:t>
      </w:r>
      <w:r w:rsidR="009F21E3">
        <w:t>. Jan Rosina</w:t>
      </w:r>
    </w:p>
    <w:p w:rsidR="000C50C7" w:rsidRDefault="000C50C7" w:rsidP="0068568E">
      <w:pPr>
        <w:spacing w:line="360" w:lineRule="auto"/>
        <w:ind w:left="357" w:firstLine="351"/>
      </w:pPr>
      <w:proofErr w:type="spellStart"/>
      <w:r>
        <w:t>Nýdrle</w:t>
      </w:r>
      <w:proofErr w:type="spellEnd"/>
      <w:r>
        <w:t xml:space="preserve"> projektová kancelář</w:t>
      </w:r>
      <w:r w:rsidR="00225A06">
        <w:t>, spol. s.r.o.</w:t>
      </w:r>
    </w:p>
    <w:p w:rsidR="00225A06" w:rsidRDefault="00225A06" w:rsidP="0068568E">
      <w:pPr>
        <w:spacing w:line="360" w:lineRule="auto"/>
        <w:ind w:left="357" w:firstLine="351"/>
      </w:pPr>
      <w:r>
        <w:t>U Sila 1670, Liberec, 463 11</w:t>
      </w:r>
    </w:p>
    <w:p w:rsidR="00225A06" w:rsidRDefault="00225A06" w:rsidP="00225A06">
      <w:pPr>
        <w:pStyle w:val="Nadpis2"/>
        <w:spacing w:line="360" w:lineRule="auto"/>
        <w:ind w:firstLine="357"/>
      </w:pPr>
      <w:r>
        <w:t>Zodpovědný projektant</w:t>
      </w:r>
    </w:p>
    <w:p w:rsidR="00225A06" w:rsidRPr="004C044B" w:rsidRDefault="00225A06" w:rsidP="00225A06">
      <w:r w:rsidRPr="004C044B">
        <w:tab/>
        <w:t xml:space="preserve">Ing. Zbyněk </w:t>
      </w:r>
      <w:proofErr w:type="spellStart"/>
      <w:r w:rsidRPr="004C044B">
        <w:t>Nýdrle</w:t>
      </w:r>
      <w:proofErr w:type="spellEnd"/>
    </w:p>
    <w:p w:rsidR="00D54B0B" w:rsidRPr="004C044B" w:rsidRDefault="00D54B0B" w:rsidP="00D54B0B">
      <w:pPr>
        <w:spacing w:line="360" w:lineRule="auto"/>
        <w:ind w:firstLine="708"/>
        <w:jc w:val="both"/>
      </w:pPr>
      <w:proofErr w:type="spellStart"/>
      <w:r w:rsidRPr="004C044B">
        <w:t>Nýdrle</w:t>
      </w:r>
      <w:proofErr w:type="spellEnd"/>
      <w:r w:rsidRPr="004C044B">
        <w:t xml:space="preserve"> – projektová kancelář, spol. s r. o.</w:t>
      </w:r>
    </w:p>
    <w:p w:rsidR="00D54B0B" w:rsidRPr="004C044B" w:rsidRDefault="00D54B0B" w:rsidP="00D54B0B">
      <w:pPr>
        <w:spacing w:line="360" w:lineRule="auto"/>
        <w:jc w:val="both"/>
      </w:pPr>
      <w:r w:rsidRPr="004C044B">
        <w:tab/>
        <w:t>Nad Okrouhlíkem 2365/17, 182 00 Praha 8</w:t>
      </w:r>
      <w:r w:rsidRPr="004C044B">
        <w:tab/>
      </w:r>
    </w:p>
    <w:p w:rsidR="00D54B0B" w:rsidRPr="004C044B" w:rsidRDefault="00D54B0B" w:rsidP="00D54B0B">
      <w:pPr>
        <w:spacing w:line="360" w:lineRule="auto"/>
        <w:jc w:val="both"/>
      </w:pPr>
      <w:r w:rsidRPr="004C044B">
        <w:tab/>
        <w:t>IČ: 28474961</w:t>
      </w:r>
      <w:r w:rsidRPr="004C044B">
        <w:tab/>
      </w:r>
    </w:p>
    <w:p w:rsidR="0075742A" w:rsidRPr="004C044B" w:rsidRDefault="0075742A" w:rsidP="00D54B0B">
      <w:pPr>
        <w:ind w:firstLine="708"/>
      </w:pPr>
      <w:r w:rsidRPr="004C044B">
        <w:t xml:space="preserve">ČKAIT: </w:t>
      </w:r>
      <w:r w:rsidR="004C044B" w:rsidRPr="004C044B">
        <w:t>0500516</w:t>
      </w:r>
    </w:p>
    <w:p w:rsidR="00225A06" w:rsidRDefault="00225A06" w:rsidP="0075742A">
      <w:pPr>
        <w:spacing w:line="360" w:lineRule="auto"/>
      </w:pPr>
    </w:p>
    <w:p w:rsidR="003176D3" w:rsidRPr="003176D3" w:rsidRDefault="00EB302C" w:rsidP="0068568E">
      <w:pPr>
        <w:pStyle w:val="Nadpis1"/>
        <w:numPr>
          <w:ilvl w:val="0"/>
          <w:numId w:val="4"/>
        </w:numPr>
        <w:spacing w:line="360" w:lineRule="auto"/>
      </w:pPr>
      <w:bookmarkStart w:id="7" w:name="_Toc472264307"/>
      <w:r>
        <w:t>Stručný technický popis</w:t>
      </w:r>
      <w:bookmarkEnd w:id="7"/>
    </w:p>
    <w:p w:rsidR="001A4B99" w:rsidRPr="00D804F3" w:rsidRDefault="00CF6E6F" w:rsidP="0068568E">
      <w:pPr>
        <w:spacing w:line="360" w:lineRule="auto"/>
        <w:ind w:firstLine="357"/>
        <w:jc w:val="both"/>
      </w:pPr>
      <w:r w:rsidRPr="00D804F3">
        <w:t xml:space="preserve">Projektová dokumentace řeší celkovou rekonstrukci </w:t>
      </w:r>
      <w:r w:rsidR="004352F4" w:rsidRPr="00D804F3">
        <w:t xml:space="preserve">ul. </w:t>
      </w:r>
      <w:r w:rsidR="00D804F3" w:rsidRPr="00D804F3">
        <w:t xml:space="preserve">Dr. M. Horákové v úseku od křížení ul. U Potůčku – Mostecká. </w:t>
      </w:r>
      <w:r w:rsidR="0057727D" w:rsidRPr="00D804F3">
        <w:t xml:space="preserve">Celková délka rekonstruovaného úseku je </w:t>
      </w:r>
      <w:r w:rsidR="004352F4" w:rsidRPr="00D804F3">
        <w:t>0</w:t>
      </w:r>
      <w:r w:rsidR="0057727D" w:rsidRPr="00D804F3">
        <w:t>,</w:t>
      </w:r>
      <w:r w:rsidR="00D804F3" w:rsidRPr="00D804F3">
        <w:t>425</w:t>
      </w:r>
      <w:r w:rsidR="004352F4" w:rsidRPr="00D804F3">
        <w:t xml:space="preserve"> </w:t>
      </w:r>
      <w:r w:rsidR="00D804F3" w:rsidRPr="00D804F3">
        <w:t>00</w:t>
      </w:r>
      <w:r w:rsidR="0057727D" w:rsidRPr="00D804F3">
        <w:t xml:space="preserve"> km.</w:t>
      </w:r>
    </w:p>
    <w:p w:rsidR="00D804F3" w:rsidRDefault="0057727D" w:rsidP="0074675F">
      <w:pPr>
        <w:spacing w:line="360" w:lineRule="auto"/>
        <w:ind w:firstLine="357"/>
        <w:jc w:val="both"/>
      </w:pPr>
      <w:r w:rsidRPr="00D804F3">
        <w:t>Základním předmětem SO 10</w:t>
      </w:r>
      <w:r w:rsidR="00D804F3" w:rsidRPr="00D804F3">
        <w:t>4</w:t>
      </w:r>
      <w:r w:rsidRPr="00D804F3">
        <w:t xml:space="preserve"> je rekonstrukce </w:t>
      </w:r>
      <w:r w:rsidR="00D804F3" w:rsidRPr="00D804F3">
        <w:t>místní komunikace ul. Dr. M. Horákové vč. přilehlých zpevněných ploch</w:t>
      </w:r>
      <w:r w:rsidRPr="00D804F3">
        <w:t>.</w:t>
      </w:r>
      <w:r w:rsidR="0074675F" w:rsidRPr="00D804F3">
        <w:t xml:space="preserve"> </w:t>
      </w:r>
      <w:r w:rsidR="00D804F3" w:rsidRPr="00D804F3">
        <w:t>Vozovka bude</w:t>
      </w:r>
      <w:r w:rsidR="00D804F3">
        <w:t xml:space="preserve"> rozšířena na úkor stav. </w:t>
      </w:r>
      <w:proofErr w:type="gramStart"/>
      <w:r w:rsidR="00D804F3">
        <w:t>chodníkových</w:t>
      </w:r>
      <w:proofErr w:type="gramEnd"/>
      <w:r w:rsidR="00D804F3">
        <w:t xml:space="preserve"> ploch. </w:t>
      </w:r>
    </w:p>
    <w:p w:rsidR="00D804F3" w:rsidRDefault="00D804F3" w:rsidP="00D804F3">
      <w:pPr>
        <w:jc w:val="both"/>
      </w:pPr>
      <w:r>
        <w:t xml:space="preserve">Funkční uspořádání a vyznačení jízdních pruhů vozovky následovně: </w:t>
      </w:r>
    </w:p>
    <w:p w:rsidR="00D804F3" w:rsidRPr="00B569EE" w:rsidRDefault="00D804F3" w:rsidP="00D804F3">
      <w:pPr>
        <w:spacing w:line="360" w:lineRule="auto"/>
        <w:ind w:firstLine="357"/>
        <w:jc w:val="both"/>
      </w:pPr>
      <w:r>
        <w:t xml:space="preserve">Jízdní pruh pro motorová vozidla 2x </w:t>
      </w:r>
      <w:proofErr w:type="spellStart"/>
      <w:r>
        <w:t>š</w:t>
      </w:r>
      <w:proofErr w:type="spellEnd"/>
      <w:r>
        <w:t xml:space="preserve">. 3,25 m, odbočovací pruh v křižovatce u </w:t>
      </w:r>
      <w:proofErr w:type="spellStart"/>
      <w:r>
        <w:t>Kauflandu</w:t>
      </w:r>
      <w:proofErr w:type="spellEnd"/>
      <w:r>
        <w:t xml:space="preserve"> </w:t>
      </w:r>
      <w:proofErr w:type="spellStart"/>
      <w:r>
        <w:t>š</w:t>
      </w:r>
      <w:proofErr w:type="spellEnd"/>
      <w:r>
        <w:t xml:space="preserve">. 3,25m, jízdní pruh pro cyklisty v hlavním dopravním prostoru 2x </w:t>
      </w:r>
      <w:proofErr w:type="spellStart"/>
      <w:r>
        <w:t>š</w:t>
      </w:r>
      <w:proofErr w:type="spellEnd"/>
      <w:r>
        <w:t xml:space="preserve">. 1,75 m vč. bezpečnostního odstupu, autobusové zastávky MHD 2x </w:t>
      </w:r>
      <w:proofErr w:type="spellStart"/>
      <w:r>
        <w:t>š</w:t>
      </w:r>
      <w:proofErr w:type="spellEnd"/>
      <w:r>
        <w:t>. 3,00m, délka 24m</w:t>
      </w:r>
      <w:r w:rsidRPr="00B569EE">
        <w:t>.</w:t>
      </w:r>
      <w:r w:rsidR="000F14B8">
        <w:t xml:space="preserve"> Dále dojde k přesunu polohy autobusového přístřešku.</w:t>
      </w:r>
    </w:p>
    <w:p w:rsidR="00B569EE" w:rsidRPr="00B569EE" w:rsidRDefault="00B569EE" w:rsidP="00B569EE">
      <w:pPr>
        <w:spacing w:line="360" w:lineRule="auto"/>
        <w:ind w:firstLine="357"/>
        <w:jc w:val="both"/>
      </w:pPr>
      <w:r w:rsidRPr="00B569EE">
        <w:t>V rámci stavby jsou řešeny i stávající 2 přechody pro chodce v km 0,165</w:t>
      </w:r>
      <w:r>
        <w:t>8</w:t>
      </w:r>
      <w:r w:rsidRPr="00B569EE">
        <w:t xml:space="preserve">5 a v km 0,33527. Oba přechody jsou v současnosti řešeny jako dělené, se středním fyzickým ostrůvkem. Toto řešení zůstane zachováno a bude stavebně upraven dělící ostrůvek tak, aby odpovídal novému rozdělení jízdních pruhů. Přechody budou provedeny šířky 3,0m a 4,0m, délky 12,52m a 12,0m </w:t>
      </w:r>
    </w:p>
    <w:p w:rsidR="00B569EE" w:rsidRPr="00B569EE" w:rsidRDefault="00B569EE" w:rsidP="00B569EE">
      <w:pPr>
        <w:spacing w:line="360" w:lineRule="auto"/>
        <w:ind w:firstLine="357"/>
        <w:jc w:val="both"/>
      </w:pPr>
      <w:r w:rsidRPr="00B569EE">
        <w:t xml:space="preserve">Dělící ostrůvek je v obou místech navržen délky 7,0m, šířky 2,0m, s obrubou výšky 0,20m (vyjma prostoru přecházení, kde bude obruba provedena + 0,02m). Dělící ostrůvek bude vybaven vodící linií, hmatovými prvky a pružným dopravním majákem. </w:t>
      </w:r>
    </w:p>
    <w:p w:rsidR="00D804F3" w:rsidRPr="00B569EE" w:rsidRDefault="00B569EE" w:rsidP="00B569EE">
      <w:pPr>
        <w:spacing w:line="360" w:lineRule="auto"/>
        <w:ind w:firstLine="357"/>
        <w:jc w:val="both"/>
      </w:pPr>
      <w:r w:rsidRPr="00B569EE">
        <w:t>Přechod pro chodce v km 0,0165</w:t>
      </w:r>
      <w:r>
        <w:t>8</w:t>
      </w:r>
      <w:r w:rsidRPr="00B569EE">
        <w:t>5 se nachází v křižovatkovém prostoru, který je řízen světelnou signalizací</w:t>
      </w:r>
      <w:r>
        <w:t xml:space="preserve"> (SSZ řeší samostatná PD)</w:t>
      </w:r>
      <w:r w:rsidRPr="00B569EE">
        <w:t xml:space="preserve">.  </w:t>
      </w:r>
    </w:p>
    <w:p w:rsidR="00D804F3" w:rsidRDefault="008D6623" w:rsidP="0074675F">
      <w:pPr>
        <w:spacing w:line="360" w:lineRule="auto"/>
        <w:ind w:firstLine="357"/>
        <w:jc w:val="both"/>
      </w:pPr>
      <w:r w:rsidRPr="00B569EE">
        <w:t>Stav. UV budou vybourány a nahrazeny novými</w:t>
      </w:r>
      <w:r w:rsidR="00B569EE" w:rsidRPr="00B569EE">
        <w:t xml:space="preserve"> UV vč. přípojek DN 150. Všechny nově osazené UV budou mít mříž poklopu </w:t>
      </w:r>
      <w:proofErr w:type="spellStart"/>
      <w:r w:rsidR="00B569EE" w:rsidRPr="00B569EE">
        <w:t>osezenou</w:t>
      </w:r>
      <w:proofErr w:type="spellEnd"/>
      <w:r w:rsidR="00B569EE" w:rsidRPr="00B569EE">
        <w:t xml:space="preserve"> kolmo na osu komunikace a to z důvodu bezpečného pohybu cyklistů po komunikaci. V km 0,091 50 </w:t>
      </w:r>
      <w:proofErr w:type="gramStart"/>
      <w:r w:rsidR="00B569EE" w:rsidRPr="00B569EE">
        <w:t>bude</w:t>
      </w:r>
      <w:proofErr w:type="gramEnd"/>
      <w:r w:rsidR="00B569EE" w:rsidRPr="00B569EE">
        <w:t xml:space="preserve"> osazena chodníková uliční </w:t>
      </w:r>
      <w:proofErr w:type="gramStart"/>
      <w:r w:rsidR="00B569EE" w:rsidRPr="00B569EE">
        <w:t>vpusť</w:t>
      </w:r>
      <w:proofErr w:type="gramEnd"/>
      <w:r w:rsidR="00B569EE" w:rsidRPr="00B569EE">
        <w:t xml:space="preserve"> z důvodu možné kolize s nově vybudovaným vodovodem.</w:t>
      </w:r>
      <w:r w:rsidRPr="00B569EE">
        <w:t xml:space="preserve"> </w:t>
      </w:r>
    </w:p>
    <w:p w:rsidR="000F14B8" w:rsidRPr="00B569EE" w:rsidRDefault="000F14B8" w:rsidP="0074675F">
      <w:pPr>
        <w:spacing w:line="360" w:lineRule="auto"/>
        <w:ind w:firstLine="357"/>
        <w:jc w:val="both"/>
      </w:pPr>
      <w:r>
        <w:t xml:space="preserve">Realizací stavby dojde, v daném úseku, k poklesu možnosti odstavení vozidel při stávajícím okraji vozovky. </w:t>
      </w:r>
      <w:r w:rsidRPr="00F532E8">
        <w:t xml:space="preserve">Parkování osobních vozidel bude umožněno </w:t>
      </w:r>
      <w:r>
        <w:t xml:space="preserve">pouze v úseku km </w:t>
      </w:r>
      <w:r>
        <w:lastRenderedPageBreak/>
        <w:t xml:space="preserve">0,00726 – km 0,02773, kde je navrženo 6 míst pro parkování osobních vozidel s režimem šikmého stání. Na rozhraní komunikace a podélného stání bude osazena zapuštěný bet. </w:t>
      </w:r>
      <w:proofErr w:type="gramStart"/>
      <w:r>
        <w:t>krajník</w:t>
      </w:r>
      <w:proofErr w:type="gramEnd"/>
      <w:r>
        <w:t xml:space="preserve"> 100/250mm.</w:t>
      </w:r>
    </w:p>
    <w:p w:rsidR="001003A9" w:rsidRPr="00B569EE" w:rsidRDefault="008D6623" w:rsidP="0074675F">
      <w:pPr>
        <w:spacing w:line="360" w:lineRule="auto"/>
        <w:ind w:firstLine="357"/>
        <w:jc w:val="both"/>
      </w:pPr>
      <w:r w:rsidRPr="00B569EE">
        <w:t xml:space="preserve">Na rozhranní komunikace a chodníku (zeleně) bude osazena bet. </w:t>
      </w:r>
      <w:proofErr w:type="gramStart"/>
      <w:r w:rsidRPr="00B569EE">
        <w:t>obruba</w:t>
      </w:r>
      <w:proofErr w:type="gramEnd"/>
      <w:r w:rsidRPr="00B569EE">
        <w:t xml:space="preserve"> 150/250mm s nášlapem +1</w:t>
      </w:r>
      <w:r w:rsidR="00B569EE" w:rsidRPr="00B569EE">
        <w:t>2</w:t>
      </w:r>
      <w:r w:rsidRPr="00B569EE">
        <w:t>0mm, v místech míst pro přecházení nebo vjezdů bude nášlap obruby +20mm. Na rozhranní pojížděné dlažby</w:t>
      </w:r>
      <w:r w:rsidR="00B569EE" w:rsidRPr="00B569EE">
        <w:t xml:space="preserve"> a sjezdu k soukromým nemovitostem</w:t>
      </w:r>
      <w:r w:rsidRPr="00B569EE">
        <w:t xml:space="preserve"> bude osazen</w:t>
      </w:r>
      <w:r w:rsidR="00B569EE" w:rsidRPr="00B569EE">
        <w:t xml:space="preserve"> zapuštěný</w:t>
      </w:r>
      <w:r w:rsidRPr="00B569EE">
        <w:t xml:space="preserve"> bet. </w:t>
      </w:r>
      <w:proofErr w:type="gramStart"/>
      <w:r w:rsidRPr="00B569EE">
        <w:t>krajník</w:t>
      </w:r>
      <w:proofErr w:type="gramEnd"/>
      <w:r w:rsidRPr="00B569EE">
        <w:t xml:space="preserve"> 100/250mm. Příčný sklon komunikace </w:t>
      </w:r>
      <w:proofErr w:type="gramStart"/>
      <w:r w:rsidRPr="00B569EE">
        <w:t>viz. výkresová</w:t>
      </w:r>
      <w:proofErr w:type="gramEnd"/>
      <w:r w:rsidRPr="00B569EE">
        <w:t xml:space="preserve"> příloha.</w:t>
      </w:r>
      <w:r w:rsidR="0074675F" w:rsidRPr="00B569EE">
        <w:t xml:space="preserve"> </w:t>
      </w:r>
      <w:r w:rsidRPr="00B569EE">
        <w:t xml:space="preserve">Chodník bude proveden s max. 2,0% příčným sklonem. Jako vodící linie bude sloužit bet. </w:t>
      </w:r>
      <w:proofErr w:type="gramStart"/>
      <w:r w:rsidRPr="00B569EE">
        <w:t>záhonová</w:t>
      </w:r>
      <w:proofErr w:type="gramEnd"/>
      <w:r w:rsidRPr="00B569EE">
        <w:t xml:space="preserve"> obruba 80/200mm s </w:t>
      </w:r>
      <w:proofErr w:type="spellStart"/>
      <w:r w:rsidRPr="00B569EE">
        <w:t>nášlepem</w:t>
      </w:r>
      <w:proofErr w:type="spellEnd"/>
      <w:r w:rsidRPr="00B569EE">
        <w:t xml:space="preserve"> +60mm. Plochy chodníku budou vybaveny příslušnými hmatovými úpravami viz. </w:t>
      </w:r>
      <w:proofErr w:type="gramStart"/>
      <w:r w:rsidRPr="00B569EE">
        <w:t xml:space="preserve">příloha </w:t>
      </w:r>
      <w:r w:rsidR="00B569EE" w:rsidRPr="00B569EE">
        <w:t>D</w:t>
      </w:r>
      <w:r w:rsidRPr="00B569EE">
        <w:t>.1.2</w:t>
      </w:r>
      <w:proofErr w:type="gramEnd"/>
      <w:r w:rsidRPr="00B569EE">
        <w:t xml:space="preserve">. – </w:t>
      </w:r>
      <w:r w:rsidR="00B569EE" w:rsidRPr="00B569EE">
        <w:t>D</w:t>
      </w:r>
      <w:r w:rsidRPr="00B569EE">
        <w:t xml:space="preserve">.1.3.. </w:t>
      </w:r>
      <w:r w:rsidR="0074675F" w:rsidRPr="00B569EE">
        <w:t xml:space="preserve">Na komunikaci bude provedeno příslušné vodorovné dopravní značení. </w:t>
      </w:r>
    </w:p>
    <w:p w:rsidR="001003A9" w:rsidRPr="003056FC" w:rsidRDefault="001003A9" w:rsidP="0068568E">
      <w:pPr>
        <w:spacing w:line="360" w:lineRule="auto"/>
        <w:ind w:firstLine="357"/>
        <w:jc w:val="both"/>
      </w:pPr>
      <w:r w:rsidRPr="003056FC">
        <w:t>V celém prostoru stavebních prací řešených v rámci stavby budou provedeny stavební práce v těchto plochách:</w:t>
      </w:r>
    </w:p>
    <w:p w:rsidR="001003A9" w:rsidRPr="003056FC" w:rsidRDefault="001003A9" w:rsidP="0068568E">
      <w:pPr>
        <w:pStyle w:val="Odstavecseseznamem"/>
        <w:numPr>
          <w:ilvl w:val="0"/>
          <w:numId w:val="30"/>
        </w:numPr>
        <w:spacing w:line="360" w:lineRule="auto"/>
        <w:jc w:val="both"/>
      </w:pPr>
      <w:r w:rsidRPr="003056FC">
        <w:t xml:space="preserve">vozovky </w:t>
      </w:r>
      <w:r w:rsidR="00E20840" w:rsidRPr="003056FC">
        <w:t>a zpevněná plocha</w:t>
      </w:r>
      <w:r w:rsidR="003056FC" w:rsidRPr="003056FC">
        <w:t xml:space="preserve"> </w:t>
      </w:r>
      <w:r w:rsidRPr="003056FC">
        <w:t>se ži</w:t>
      </w:r>
      <w:r w:rsidR="0069444F" w:rsidRPr="003056FC">
        <w:t>v</w:t>
      </w:r>
      <w:r w:rsidR="00E20840" w:rsidRPr="003056FC">
        <w:t xml:space="preserve">. </w:t>
      </w:r>
      <w:proofErr w:type="gramStart"/>
      <w:r w:rsidR="003056FC" w:rsidRPr="003056FC">
        <w:t>p</w:t>
      </w:r>
      <w:r w:rsidR="00E20840" w:rsidRPr="003056FC">
        <w:t>ovrchem</w:t>
      </w:r>
      <w:proofErr w:type="gramEnd"/>
      <w:r w:rsidR="00E20840" w:rsidRPr="003056FC">
        <w:t>:</w:t>
      </w:r>
      <w:r w:rsidR="00E20840" w:rsidRPr="003056FC">
        <w:tab/>
        <w:t xml:space="preserve">           </w:t>
      </w:r>
      <w:r w:rsidR="00E20840" w:rsidRPr="003056FC">
        <w:tab/>
      </w:r>
      <w:r w:rsidR="003056FC" w:rsidRPr="003056FC">
        <w:t>5079</w:t>
      </w:r>
      <w:r w:rsidR="00FB53C1" w:rsidRPr="003056FC">
        <w:t xml:space="preserve"> </w:t>
      </w:r>
      <w:r w:rsidRPr="003056FC">
        <w:t>m2</w:t>
      </w:r>
    </w:p>
    <w:p w:rsidR="00E20840" w:rsidRPr="003056FC" w:rsidRDefault="00E20840" w:rsidP="0068568E">
      <w:pPr>
        <w:pStyle w:val="Odstavecseseznamem"/>
        <w:numPr>
          <w:ilvl w:val="0"/>
          <w:numId w:val="30"/>
        </w:numPr>
        <w:spacing w:line="360" w:lineRule="auto"/>
        <w:jc w:val="both"/>
      </w:pPr>
      <w:r w:rsidRPr="003056FC">
        <w:t>pojížděná dlažba</w:t>
      </w:r>
      <w:r w:rsidRPr="003056FC">
        <w:tab/>
        <w:t>dlažba 80mm</w:t>
      </w:r>
      <w:r w:rsidR="003056FC" w:rsidRPr="003056FC">
        <w:t>:</w:t>
      </w:r>
      <w:r w:rsidRPr="003056FC">
        <w:tab/>
      </w:r>
      <w:r w:rsidRPr="003056FC">
        <w:tab/>
      </w:r>
      <w:r w:rsidRPr="003056FC">
        <w:tab/>
      </w:r>
      <w:r w:rsidRPr="003056FC">
        <w:tab/>
      </w:r>
      <w:r w:rsidR="003056FC" w:rsidRPr="003056FC">
        <w:t>375</w:t>
      </w:r>
      <w:r w:rsidRPr="003056FC">
        <w:t xml:space="preserve"> m2</w:t>
      </w:r>
    </w:p>
    <w:p w:rsidR="00E20840" w:rsidRPr="003056FC" w:rsidRDefault="00E20840" w:rsidP="0068568E">
      <w:pPr>
        <w:pStyle w:val="Odstavecseseznamem"/>
        <w:numPr>
          <w:ilvl w:val="0"/>
          <w:numId w:val="30"/>
        </w:numPr>
        <w:spacing w:line="360" w:lineRule="auto"/>
        <w:jc w:val="both"/>
      </w:pPr>
      <w:r w:rsidRPr="003056FC">
        <w:t>chodník dlažba 60mm</w:t>
      </w:r>
      <w:r w:rsidR="003056FC" w:rsidRPr="003056FC">
        <w:t>:</w:t>
      </w:r>
      <w:r w:rsidRPr="003056FC">
        <w:tab/>
      </w:r>
      <w:r w:rsidRPr="003056FC">
        <w:tab/>
      </w:r>
      <w:r w:rsidRPr="003056FC">
        <w:tab/>
      </w:r>
      <w:r w:rsidRPr="003056FC">
        <w:tab/>
      </w:r>
      <w:r w:rsidRPr="003056FC">
        <w:tab/>
      </w:r>
      <w:r w:rsidR="003056FC" w:rsidRPr="003056FC">
        <w:t>2013</w:t>
      </w:r>
      <w:r w:rsidRPr="003056FC">
        <w:t xml:space="preserve"> m2</w:t>
      </w:r>
    </w:p>
    <w:p w:rsidR="0050071D" w:rsidRDefault="0050071D" w:rsidP="0068568E">
      <w:pPr>
        <w:spacing w:line="360" w:lineRule="auto"/>
      </w:pPr>
    </w:p>
    <w:p w:rsidR="00EB302C" w:rsidRDefault="0008458E" w:rsidP="0068568E">
      <w:pPr>
        <w:pStyle w:val="Nadpis1"/>
        <w:numPr>
          <w:ilvl w:val="0"/>
          <w:numId w:val="4"/>
        </w:numPr>
        <w:spacing w:line="360" w:lineRule="auto"/>
      </w:pPr>
      <w:bookmarkStart w:id="8" w:name="_Toc472264308"/>
      <w:r>
        <w:t>Vyhodnocení průzkumů a podkladů</w:t>
      </w:r>
      <w:r w:rsidR="00EB302C">
        <w:t xml:space="preserve"> včetně jejich užití v dokumentaci</w:t>
      </w:r>
      <w:bookmarkEnd w:id="8"/>
    </w:p>
    <w:p w:rsidR="001003A9" w:rsidRDefault="001003A9" w:rsidP="00DF3544">
      <w:pPr>
        <w:spacing w:line="360" w:lineRule="auto"/>
        <w:ind w:firstLine="357"/>
      </w:pPr>
      <w:r>
        <w:t>Projekt byl vypracován do výškopisného a polohopisného geodetic</w:t>
      </w:r>
      <w:r w:rsidR="0008458E">
        <w:t xml:space="preserve">kého </w:t>
      </w:r>
      <w:r w:rsidR="009B71AF">
        <w:t>zaměření v měřítku M 1:25</w:t>
      </w:r>
      <w:r w:rsidR="0008458E">
        <w:t>0</w:t>
      </w:r>
      <w:r>
        <w:t xml:space="preserve"> </w:t>
      </w:r>
      <w:r w:rsidR="00DF3544">
        <w:t>poskytnutého investorem</w:t>
      </w:r>
      <w:r w:rsidR="001E1250">
        <w:t>.</w:t>
      </w:r>
      <w:r w:rsidR="00DF3544">
        <w:t xml:space="preserve"> Přesnost PD odpovídá přesnosti poskytnutého zaměření. </w:t>
      </w:r>
      <w:r w:rsidR="0008458E">
        <w:t>Zaměření bylo poskytnuto</w:t>
      </w:r>
      <w:r>
        <w:t xml:space="preserve"> ve formě digitálního podkladu</w:t>
      </w:r>
      <w:r w:rsidR="00DF3544">
        <w:t xml:space="preserve">. </w:t>
      </w:r>
      <w:r>
        <w:t>V průběhu zpracování dokumentace se usku</w:t>
      </w:r>
      <w:r w:rsidR="0008458E">
        <w:t xml:space="preserve">tečnila konzultace se zástupci </w:t>
      </w:r>
      <w:r w:rsidR="00225A06">
        <w:t xml:space="preserve">investora </w:t>
      </w:r>
      <w:r>
        <w:t xml:space="preserve">a její závěry a doporučení jsou v PD respektovány. </w:t>
      </w:r>
      <w:r w:rsidR="009B71AF">
        <w:t>Průběh</w:t>
      </w:r>
      <w:r w:rsidR="00131211">
        <w:t xml:space="preserve"> IS</w:t>
      </w:r>
      <w:r w:rsidR="009B71AF">
        <w:t xml:space="preserve"> je zakreslen pouze orientačně</w:t>
      </w:r>
      <w:r w:rsidR="00131211">
        <w:t>. Vizuální prohlídka místa stavby.</w:t>
      </w:r>
    </w:p>
    <w:p w:rsidR="00EB302C" w:rsidRDefault="00225A06" w:rsidP="00DF3544">
      <w:pPr>
        <w:spacing w:line="360" w:lineRule="auto"/>
        <w:ind w:firstLine="357"/>
      </w:pPr>
      <w:r>
        <w:t>V</w:t>
      </w:r>
      <w:r w:rsidR="001003A9">
        <w:t xml:space="preserve"> rámci tohoto stupně projektové dokumentace </w:t>
      </w:r>
      <w:r w:rsidR="009B71AF">
        <w:t>ne</w:t>
      </w:r>
      <w:r>
        <w:t xml:space="preserve">byl </w:t>
      </w:r>
      <w:r w:rsidR="001003A9">
        <w:t xml:space="preserve">proveden </w:t>
      </w:r>
      <w:proofErr w:type="spellStart"/>
      <w:r w:rsidR="001003A9" w:rsidRPr="00291BB4">
        <w:t>inženýrsko</w:t>
      </w:r>
      <w:proofErr w:type="spellEnd"/>
      <w:r w:rsidR="001003A9" w:rsidRPr="00291BB4">
        <w:t xml:space="preserve"> - geologic</w:t>
      </w:r>
      <w:r>
        <w:t>ký a hydrogeologický průzkum a</w:t>
      </w:r>
      <w:r w:rsidR="001003A9" w:rsidRPr="00291BB4">
        <w:t xml:space="preserve"> průzkum </w:t>
      </w:r>
      <w:proofErr w:type="gramStart"/>
      <w:r w:rsidR="001003A9" w:rsidRPr="00291BB4">
        <w:t>dendrologi</w:t>
      </w:r>
      <w:r w:rsidR="001003A9">
        <w:t>cký.</w:t>
      </w:r>
      <w:r>
        <w:t>.</w:t>
      </w:r>
      <w:proofErr w:type="gramEnd"/>
      <w:r>
        <w:t xml:space="preserve"> </w:t>
      </w:r>
    </w:p>
    <w:p w:rsidR="00225A06" w:rsidRDefault="00225A06" w:rsidP="00225A06">
      <w:pPr>
        <w:spacing w:line="360" w:lineRule="auto"/>
        <w:ind w:firstLine="357"/>
        <w:jc w:val="both"/>
      </w:pPr>
    </w:p>
    <w:p w:rsidR="00EB302C" w:rsidRDefault="00EB302C" w:rsidP="0068568E">
      <w:pPr>
        <w:pStyle w:val="Nadpis1"/>
        <w:numPr>
          <w:ilvl w:val="0"/>
          <w:numId w:val="4"/>
        </w:numPr>
        <w:spacing w:line="360" w:lineRule="auto"/>
      </w:pPr>
      <w:bookmarkStart w:id="9" w:name="_Toc472264309"/>
      <w:r>
        <w:lastRenderedPageBreak/>
        <w:t>Vztahy pozemní komunikace k ostatním objektům</w:t>
      </w:r>
      <w:bookmarkEnd w:id="9"/>
    </w:p>
    <w:p w:rsidR="00EB302C" w:rsidRDefault="001E1250" w:rsidP="0068568E">
      <w:pPr>
        <w:spacing w:line="360" w:lineRule="auto"/>
        <w:ind w:firstLine="357"/>
        <w:jc w:val="both"/>
      </w:pPr>
      <w:r w:rsidRPr="001E1250">
        <w:t>Stavba má pouze j</w:t>
      </w:r>
      <w:r w:rsidR="00DF3544">
        <w:t>eden stavební objekt a to SO 104</w:t>
      </w:r>
      <w:r w:rsidRPr="001E1250">
        <w:t xml:space="preserve"> – </w:t>
      </w:r>
      <w:r w:rsidR="009B71AF">
        <w:t>Komunikace a zpevněné plochy</w:t>
      </w:r>
      <w:r w:rsidRPr="001E1250">
        <w:t>.</w:t>
      </w:r>
    </w:p>
    <w:p w:rsidR="00131211" w:rsidRDefault="00DF3544" w:rsidP="0068568E">
      <w:pPr>
        <w:spacing w:line="360" w:lineRule="auto"/>
        <w:ind w:firstLine="357"/>
        <w:jc w:val="both"/>
      </w:pPr>
      <w:r>
        <w:t>S výstavbou SO 104</w:t>
      </w:r>
      <w:r w:rsidR="00131211">
        <w:t xml:space="preserve"> bezprostředně souvisejí tyto stavební objekty:</w:t>
      </w:r>
    </w:p>
    <w:p w:rsidR="00131211" w:rsidRDefault="00131211" w:rsidP="00131211">
      <w:pPr>
        <w:pStyle w:val="Odstavecseseznamem"/>
        <w:numPr>
          <w:ilvl w:val="0"/>
          <w:numId w:val="30"/>
        </w:numPr>
        <w:spacing w:line="360" w:lineRule="auto"/>
        <w:jc w:val="both"/>
      </w:pPr>
      <w:r>
        <w:t xml:space="preserve">SO </w:t>
      </w:r>
      <w:r w:rsidR="009B71AF">
        <w:t>401</w:t>
      </w:r>
      <w:r>
        <w:t xml:space="preserve"> – </w:t>
      </w:r>
      <w:r w:rsidR="009B71AF">
        <w:t>Veřejné osvětlení</w:t>
      </w:r>
    </w:p>
    <w:p w:rsidR="00DF3544" w:rsidRDefault="00DF3544" w:rsidP="00131211">
      <w:pPr>
        <w:pStyle w:val="Odstavecseseznamem"/>
        <w:numPr>
          <w:ilvl w:val="0"/>
          <w:numId w:val="30"/>
        </w:numPr>
        <w:spacing w:line="360" w:lineRule="auto"/>
        <w:jc w:val="both"/>
      </w:pPr>
      <w:r>
        <w:t>SO 402 – Přeložka kabelových tras CETIN</w:t>
      </w:r>
    </w:p>
    <w:p w:rsidR="00DF3544" w:rsidRDefault="00DF3544" w:rsidP="00131211">
      <w:pPr>
        <w:pStyle w:val="Odstavecseseznamem"/>
        <w:numPr>
          <w:ilvl w:val="0"/>
          <w:numId w:val="30"/>
        </w:numPr>
        <w:spacing w:line="360" w:lineRule="auto"/>
        <w:jc w:val="both"/>
      </w:pPr>
      <w:r>
        <w:t>SO 501 – Přeložka domovní přípojky plynu</w:t>
      </w:r>
    </w:p>
    <w:p w:rsidR="001E1250" w:rsidRDefault="001E1250" w:rsidP="0068568E">
      <w:pPr>
        <w:spacing w:line="360" w:lineRule="auto"/>
        <w:ind w:firstLine="357"/>
        <w:jc w:val="both"/>
      </w:pPr>
      <w:r>
        <w:t>Při provádění rozebírání konstrukcí ploch budou tyto práce koordinovány se všemi st</w:t>
      </w:r>
      <w:r w:rsidR="00131211">
        <w:t>ávajícími inženýrskými sítěmi</w:t>
      </w:r>
      <w:r>
        <w:t>.</w:t>
      </w:r>
    </w:p>
    <w:p w:rsidR="001E1250" w:rsidRDefault="001E1250" w:rsidP="0068568E">
      <w:pPr>
        <w:spacing w:line="360" w:lineRule="auto"/>
      </w:pPr>
    </w:p>
    <w:p w:rsidR="00EB302C" w:rsidRDefault="0080508D" w:rsidP="0068568E">
      <w:pPr>
        <w:pStyle w:val="Nadpis1"/>
        <w:numPr>
          <w:ilvl w:val="0"/>
          <w:numId w:val="4"/>
        </w:numPr>
        <w:spacing w:line="360" w:lineRule="auto"/>
      </w:pPr>
      <w:bookmarkStart w:id="10" w:name="_Toc472264310"/>
      <w:r>
        <w:t>Návrh zpevněných ploch, včetně případných výpočtů</w:t>
      </w:r>
      <w:bookmarkEnd w:id="10"/>
    </w:p>
    <w:p w:rsidR="005E36CA" w:rsidRPr="006F0490" w:rsidRDefault="001E1250" w:rsidP="0068568E">
      <w:pPr>
        <w:spacing w:line="360" w:lineRule="auto"/>
        <w:ind w:firstLine="357"/>
        <w:jc w:val="both"/>
      </w:pPr>
      <w:r w:rsidRPr="006F0490">
        <w:t>Komunikace jsou navrženy v plné konstrukci dle katalogových listů TP 170</w:t>
      </w:r>
      <w:r w:rsidR="005E36CA" w:rsidRPr="006F0490">
        <w:t xml:space="preserve"> „Navrhován</w:t>
      </w:r>
      <w:r w:rsidR="003D1B6C" w:rsidRPr="006F0490">
        <w:t>í vozovek pozemních komunikací”</w:t>
      </w:r>
      <w:r w:rsidR="005E36CA" w:rsidRPr="006F0490">
        <w:t xml:space="preserve"> schválenými MD ČR - OPK pod </w:t>
      </w:r>
      <w:proofErr w:type="gramStart"/>
      <w:r w:rsidR="005E36CA" w:rsidRPr="006F0490">
        <w:t>č.j.</w:t>
      </w:r>
      <w:proofErr w:type="gramEnd"/>
      <w:r w:rsidR="005E36CA" w:rsidRPr="006F0490">
        <w:t xml:space="preserve"> 517/04-120-RS/1, včetně Dodatku TP170 schváleného MD ČR - OSI pod č.j. 682/10-910-IPK/1 s účinností </w:t>
      </w:r>
      <w:r w:rsidR="00B6002D" w:rsidRPr="006F0490">
        <w:br/>
      </w:r>
      <w:r w:rsidR="005E36CA" w:rsidRPr="006F0490">
        <w:t>od 1.9.2010, za předpokladu dodržení standardních návrhových podmínek. Tyto podmínky</w:t>
      </w:r>
      <w:r w:rsidR="003D1B6C" w:rsidRPr="006F0490">
        <w:t>,</w:t>
      </w:r>
      <w:r w:rsidR="005E36CA" w:rsidRPr="006F0490">
        <w:t xml:space="preserve"> zejména únosnost zemní pláně, </w:t>
      </w:r>
      <w:proofErr w:type="spellStart"/>
      <w:r w:rsidR="005E36CA" w:rsidRPr="006F0490">
        <w:t>namrzavost</w:t>
      </w:r>
      <w:proofErr w:type="spellEnd"/>
      <w:r w:rsidR="005E36CA" w:rsidRPr="006F0490">
        <w:t>, vodní režim a další</w:t>
      </w:r>
      <w:r w:rsidR="003D1B6C" w:rsidRPr="006F0490">
        <w:t>,</w:t>
      </w:r>
      <w:r w:rsidR="005E36CA" w:rsidRPr="006F0490">
        <w:t xml:space="preserve"> je potřeba ověřit na místě samém příslušnými zkouškami. Při provádění konstrukcí je nutné zajistit kvalitní spojení jednotlivých konstrukčních vrstev a použít spojovací živičné postřiky a nátěry. Ošetření spár </w:t>
      </w:r>
      <w:r w:rsidR="0068568E" w:rsidRPr="006F0490">
        <w:br/>
      </w:r>
      <w:r w:rsidR="005E36CA" w:rsidRPr="006F0490">
        <w:t xml:space="preserve">u živičných úprav v místě napojení na stávající konstrukce bude provedeno zálivkou </w:t>
      </w:r>
      <w:r w:rsidR="00B6002D" w:rsidRPr="006F0490">
        <w:br/>
      </w:r>
      <w:r w:rsidR="005E36CA" w:rsidRPr="006F0490">
        <w:t>s použitím výztužné mřížoviny. Napojení vrstev vozovky bude provedeno ve spáře s odstupňováním jednotlivých konstrukčních vrstev.</w:t>
      </w:r>
      <w:r w:rsidR="006B4BCC" w:rsidRPr="006F0490">
        <w:t xml:space="preserve"> Náležitou pozornost je třeba věnovat úpravě zemní pláně, zejména zabránit jejímu zvodnění. Z toho důvodu je důležité začít s realizací a pokládkou navržených konstrukcí zpevněných ploch v těsné návaznosti na její definitivní úpravu. Rozhodující pro posouzení pláně je provedení zatěžovacích zkoušek </w:t>
      </w:r>
      <w:r w:rsidR="00B6002D" w:rsidRPr="006F0490">
        <w:br/>
      </w:r>
      <w:r w:rsidR="006B4BCC" w:rsidRPr="006F0490">
        <w:t xml:space="preserve">a dodržení minimální hodnoty modulu </w:t>
      </w:r>
      <w:proofErr w:type="spellStart"/>
      <w:r w:rsidR="006B4BCC" w:rsidRPr="006F0490">
        <w:t>přetvárnosti</w:t>
      </w:r>
      <w:proofErr w:type="spellEnd"/>
      <w:r w:rsidR="006B4BCC" w:rsidRPr="006F0490">
        <w:t xml:space="preserve"> </w:t>
      </w:r>
      <w:proofErr w:type="spellStart"/>
      <w:r w:rsidR="006B4BCC" w:rsidRPr="006F0490">
        <w:t>Edef</w:t>
      </w:r>
      <w:proofErr w:type="spellEnd"/>
      <w:r w:rsidR="006B4BCC" w:rsidRPr="006F0490">
        <w:t xml:space="preserve">,2 = 45 </w:t>
      </w:r>
      <w:proofErr w:type="spellStart"/>
      <w:r w:rsidR="006B4BCC" w:rsidRPr="006F0490">
        <w:t>MPa</w:t>
      </w:r>
      <w:proofErr w:type="spellEnd"/>
      <w:r w:rsidR="006B4BCC" w:rsidRPr="006F0490">
        <w:t xml:space="preserve"> (30 </w:t>
      </w:r>
      <w:proofErr w:type="spellStart"/>
      <w:r w:rsidR="006B4BCC" w:rsidRPr="006F0490">
        <w:t>Mpa</w:t>
      </w:r>
      <w:proofErr w:type="spellEnd"/>
      <w:r w:rsidR="006B4BCC" w:rsidRPr="006F0490">
        <w:t>).</w:t>
      </w:r>
    </w:p>
    <w:p w:rsidR="00FB53C1" w:rsidRPr="006F0490" w:rsidRDefault="00DF3544" w:rsidP="0011704E">
      <w:pPr>
        <w:spacing w:line="360" w:lineRule="auto"/>
        <w:ind w:firstLine="357"/>
      </w:pPr>
      <w:r>
        <w:t>Rekonstrukce</w:t>
      </w:r>
      <w:r w:rsidR="0011704E">
        <w:t xml:space="preserve"> ul. </w:t>
      </w:r>
      <w:r>
        <w:t>Dr. M. Horákové</w:t>
      </w:r>
      <w:r w:rsidR="0011704E">
        <w:t xml:space="preserve"> je navržena jako </w:t>
      </w:r>
      <w:r>
        <w:t xml:space="preserve">plná konstrukce </w:t>
      </w:r>
      <w:r w:rsidR="0011704E">
        <w:t>ve skladbě D</w:t>
      </w:r>
      <w:r>
        <w:t>0 – N – 3</w:t>
      </w:r>
      <w:r w:rsidR="0011704E">
        <w:t xml:space="preserve"> – </w:t>
      </w:r>
      <w:r>
        <w:t>I</w:t>
      </w:r>
      <w:r w:rsidR="0011704E">
        <w:t>I</w:t>
      </w:r>
      <w:r>
        <w:t xml:space="preserve"> – </w:t>
      </w:r>
      <w:proofErr w:type="gramStart"/>
      <w:r>
        <w:t>PI</w:t>
      </w:r>
      <w:r w:rsidR="007B1A2C" w:rsidRPr="006F0490">
        <w:t>I .</w:t>
      </w:r>
      <w:r w:rsidR="001E1250" w:rsidRPr="006F0490">
        <w:t xml:space="preserve"> Zemní</w:t>
      </w:r>
      <w:proofErr w:type="gramEnd"/>
      <w:r w:rsidR="001E1250" w:rsidRPr="006F0490">
        <w:t xml:space="preserve"> pláň bude zhutněna mi</w:t>
      </w:r>
      <w:r>
        <w:t>n. na 60</w:t>
      </w:r>
      <w:r w:rsidR="001E1250" w:rsidRPr="006F0490">
        <w:t xml:space="preserve"> </w:t>
      </w:r>
      <w:proofErr w:type="spellStart"/>
      <w:r w:rsidR="001E1250" w:rsidRPr="006F0490">
        <w:t>MPa</w:t>
      </w:r>
      <w:proofErr w:type="spellEnd"/>
      <w:r w:rsidR="001E1250" w:rsidRPr="006F0490">
        <w:t xml:space="preserve">.  </w:t>
      </w:r>
      <w:r w:rsidR="00082AB8" w:rsidRPr="006F0490">
        <w:t xml:space="preserve"> </w:t>
      </w:r>
    </w:p>
    <w:p w:rsidR="00901E8C" w:rsidRPr="00DA6545" w:rsidRDefault="00901E8C" w:rsidP="00DA6545">
      <w:pPr>
        <w:spacing w:line="360" w:lineRule="auto"/>
        <w:ind w:firstLine="357"/>
        <w:jc w:val="both"/>
      </w:pPr>
      <w:r w:rsidRPr="006F0490">
        <w:lastRenderedPageBreak/>
        <w:t>Veškeré skladby zpevněných ploch a komunikací jsou navrženy dle TP 170 v plné konstrukci, po odstranění stávajících konstrukcí na úroveň zemní pláně budou provedeny konstrukce nové v následujících skladbách:</w:t>
      </w:r>
    </w:p>
    <w:p w:rsidR="006E3F23" w:rsidRDefault="0069444F" w:rsidP="0068568E">
      <w:pPr>
        <w:spacing w:line="360" w:lineRule="auto"/>
        <w:rPr>
          <w:color w:val="FF0000"/>
        </w:rPr>
      </w:pPr>
      <w:r w:rsidRPr="00131211">
        <w:rPr>
          <w:noProof/>
          <w:color w:val="FF0000"/>
          <w:lang w:eastAsia="cs-CZ"/>
        </w:rPr>
        <w:drawing>
          <wp:inline distT="0" distB="0" distL="0" distR="0">
            <wp:extent cx="5762625" cy="1764385"/>
            <wp:effectExtent l="19050" t="0" r="952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tretch>
                      <a:fillRect/>
                    </a:stretch>
                  </pic:blipFill>
                  <pic:spPr bwMode="auto">
                    <a:xfrm>
                      <a:off x="0" y="0"/>
                      <a:ext cx="5762514" cy="1764351"/>
                    </a:xfrm>
                    <a:prstGeom prst="rect">
                      <a:avLst/>
                    </a:prstGeom>
                    <a:noFill/>
                    <a:ln>
                      <a:noFill/>
                    </a:ln>
                  </pic:spPr>
                </pic:pic>
              </a:graphicData>
            </a:graphic>
          </wp:inline>
        </w:drawing>
      </w:r>
    </w:p>
    <w:p w:rsidR="00C84253" w:rsidRDefault="00C84253" w:rsidP="0068568E">
      <w:pPr>
        <w:spacing w:line="360" w:lineRule="auto"/>
        <w:rPr>
          <w:color w:val="FF0000"/>
        </w:rPr>
      </w:pPr>
      <w:r>
        <w:rPr>
          <w:noProof/>
          <w:color w:val="FF0000"/>
          <w:lang w:eastAsia="cs-CZ"/>
        </w:rPr>
        <w:drawing>
          <wp:inline distT="0" distB="0" distL="0" distR="0">
            <wp:extent cx="5759450" cy="1273575"/>
            <wp:effectExtent l="19050" t="0" r="0" b="0"/>
            <wp:docPr id="1" name="Obrázek 0" descr="KOSTRUKCE PLN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STRUKCE PLNÁ.JPG"/>
                    <pic:cNvPicPr/>
                  </pic:nvPicPr>
                  <pic:blipFill>
                    <a:blip r:embed="rId11" cstate="print"/>
                    <a:stretch>
                      <a:fillRect/>
                    </a:stretch>
                  </pic:blipFill>
                  <pic:spPr>
                    <a:xfrm>
                      <a:off x="0" y="0"/>
                      <a:ext cx="5759450" cy="1273575"/>
                    </a:xfrm>
                    <a:prstGeom prst="rect">
                      <a:avLst/>
                    </a:prstGeom>
                  </pic:spPr>
                </pic:pic>
              </a:graphicData>
            </a:graphic>
          </wp:inline>
        </w:drawing>
      </w:r>
    </w:p>
    <w:p w:rsidR="00C84253" w:rsidRDefault="00C84253" w:rsidP="0068568E">
      <w:pPr>
        <w:spacing w:line="360" w:lineRule="auto"/>
        <w:rPr>
          <w:color w:val="FF0000"/>
        </w:rPr>
      </w:pPr>
      <w:r>
        <w:rPr>
          <w:noProof/>
          <w:color w:val="FF0000"/>
          <w:lang w:eastAsia="cs-CZ"/>
        </w:rPr>
        <w:drawing>
          <wp:inline distT="0" distB="0" distL="0" distR="0">
            <wp:extent cx="5759450" cy="1123950"/>
            <wp:effectExtent l="19050" t="0" r="0" b="0"/>
            <wp:docPr id="2" name="Obrázek 1" descr="KONSTRUKCE_PARKOVIŠTĚ 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STRUKCE_PARKOVIŠTĚ DL.JPG"/>
                    <pic:cNvPicPr/>
                  </pic:nvPicPr>
                  <pic:blipFill>
                    <a:blip r:embed="rId12" cstate="print"/>
                    <a:stretch>
                      <a:fillRect/>
                    </a:stretch>
                  </pic:blipFill>
                  <pic:spPr>
                    <a:xfrm>
                      <a:off x="0" y="0"/>
                      <a:ext cx="5759450" cy="1123950"/>
                    </a:xfrm>
                    <a:prstGeom prst="rect">
                      <a:avLst/>
                    </a:prstGeom>
                  </pic:spPr>
                </pic:pic>
              </a:graphicData>
            </a:graphic>
          </wp:inline>
        </w:drawing>
      </w:r>
    </w:p>
    <w:p w:rsidR="00901E8C" w:rsidRDefault="00C84253" w:rsidP="0068568E">
      <w:pPr>
        <w:spacing w:line="360" w:lineRule="auto"/>
        <w:rPr>
          <w:color w:val="FF0000"/>
        </w:rPr>
      </w:pPr>
      <w:r>
        <w:rPr>
          <w:noProof/>
          <w:color w:val="FF0000"/>
          <w:lang w:eastAsia="cs-CZ"/>
        </w:rPr>
        <w:drawing>
          <wp:inline distT="0" distB="0" distL="0" distR="0">
            <wp:extent cx="5759450" cy="936625"/>
            <wp:effectExtent l="19050" t="0" r="0" b="0"/>
            <wp:docPr id="3" name="Obrázek 2" descr="KONSTRUKCE_CHODNÍK_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STRUKCE_CHODNÍK_DL.JPG"/>
                    <pic:cNvPicPr/>
                  </pic:nvPicPr>
                  <pic:blipFill>
                    <a:blip r:embed="rId13" cstate="print"/>
                    <a:stretch>
                      <a:fillRect/>
                    </a:stretch>
                  </pic:blipFill>
                  <pic:spPr>
                    <a:xfrm>
                      <a:off x="0" y="0"/>
                      <a:ext cx="5759450" cy="936625"/>
                    </a:xfrm>
                    <a:prstGeom prst="rect">
                      <a:avLst/>
                    </a:prstGeom>
                  </pic:spPr>
                </pic:pic>
              </a:graphicData>
            </a:graphic>
          </wp:inline>
        </w:drawing>
      </w:r>
    </w:p>
    <w:p w:rsidR="006F0490" w:rsidRDefault="006F0490" w:rsidP="006F0490">
      <w:pPr>
        <w:spacing w:line="360" w:lineRule="auto"/>
        <w:ind w:firstLine="357"/>
        <w:jc w:val="both"/>
      </w:pPr>
      <w:r w:rsidRPr="002C32E3">
        <w:t>Po odtěžení stávajícího terénu, nebo stávající konstrukce po výškovou úroveň budoucí silniční pláně, budou provedeny zkoušky únosnosti pláně. V případě, že pláň nebude splňovat předepsané hodnoty E</w:t>
      </w:r>
      <w:r w:rsidRPr="002C32E3">
        <w:rPr>
          <w:vertAlign w:val="subscript"/>
        </w:rPr>
        <w:t>2,</w:t>
      </w:r>
      <w:proofErr w:type="spellStart"/>
      <w:r w:rsidRPr="002C32E3">
        <w:rPr>
          <w:vertAlign w:val="subscript"/>
        </w:rPr>
        <w:t>def</w:t>
      </w:r>
      <w:proofErr w:type="spellEnd"/>
      <w:r w:rsidR="00DF3544">
        <w:t xml:space="preserve"> = 60</w:t>
      </w:r>
      <w:r w:rsidRPr="002C32E3">
        <w:t>MPa</w:t>
      </w:r>
      <w:r w:rsidR="00DF3544">
        <w:t xml:space="preserve"> (45</w:t>
      </w:r>
      <w:r w:rsidR="00367277">
        <w:t xml:space="preserve"> – 30Mpa)</w:t>
      </w:r>
      <w:r w:rsidRPr="002C32E3">
        <w:t>, bude na základě přímého rozkazu TDI rozhodnuto o dalším postupu, např. výměně aktivní zóny.</w:t>
      </w:r>
    </w:p>
    <w:p w:rsidR="0080508D" w:rsidRDefault="0080508D" w:rsidP="0068568E">
      <w:pPr>
        <w:spacing w:line="360" w:lineRule="auto"/>
      </w:pPr>
    </w:p>
    <w:p w:rsidR="0080508D" w:rsidRDefault="0080508D" w:rsidP="0068568E">
      <w:pPr>
        <w:pStyle w:val="Nadpis1"/>
        <w:numPr>
          <w:ilvl w:val="0"/>
          <w:numId w:val="4"/>
        </w:numPr>
        <w:spacing w:line="360" w:lineRule="auto"/>
      </w:pPr>
      <w:bookmarkStart w:id="11" w:name="_Toc472264311"/>
      <w:r>
        <w:lastRenderedPageBreak/>
        <w:t>Režim povrchových a podzemních vod, zásady odvodnění, ochrana pozemní komunikace</w:t>
      </w:r>
      <w:bookmarkEnd w:id="11"/>
    </w:p>
    <w:p w:rsidR="004C044B" w:rsidRPr="00C148B6" w:rsidRDefault="004C044B" w:rsidP="004C044B">
      <w:pPr>
        <w:spacing w:line="360" w:lineRule="auto"/>
        <w:ind w:firstLine="357"/>
        <w:jc w:val="both"/>
      </w:pPr>
      <w:r w:rsidRPr="00C148B6">
        <w:t xml:space="preserve">Dešťové vody z povrchu komunikací a zpevněných plochu budou pomocí příčných </w:t>
      </w:r>
      <w:r w:rsidRPr="00C148B6">
        <w:br/>
        <w:t xml:space="preserve">a podélných sklonů svedeny do nově </w:t>
      </w:r>
      <w:r w:rsidR="00C84253">
        <w:t>osazených uličních vpustí</w:t>
      </w:r>
      <w:r w:rsidRPr="00C148B6">
        <w:t>. Umístění</w:t>
      </w:r>
      <w:r w:rsidR="00C84253">
        <w:t xml:space="preserve"> odvodňovacího zařízení vyplývá </w:t>
      </w:r>
      <w:r w:rsidRPr="00C148B6">
        <w:t xml:space="preserve">z nově navrženého výškopisu. Odvodnění pláně silničního tělesa bude </w:t>
      </w:r>
      <w:r w:rsidR="00DA6545">
        <w:t xml:space="preserve">realizováno pomocí příčného a podélného spádu do nově osazených trativodů. </w:t>
      </w:r>
      <w:r w:rsidRPr="00C148B6">
        <w:t xml:space="preserve"> </w:t>
      </w:r>
    </w:p>
    <w:p w:rsidR="004C044B" w:rsidRPr="00C148B6" w:rsidRDefault="004C044B" w:rsidP="004C044B">
      <w:pPr>
        <w:spacing w:line="360" w:lineRule="auto"/>
        <w:ind w:firstLine="357"/>
        <w:jc w:val="both"/>
      </w:pPr>
      <w:r w:rsidRPr="00C148B6">
        <w:t>Narušení hladiny spodní vody výstavbou se nepředpokládá.</w:t>
      </w:r>
    </w:p>
    <w:p w:rsidR="008314A8" w:rsidRDefault="008314A8" w:rsidP="0068568E">
      <w:pPr>
        <w:spacing w:line="360" w:lineRule="auto"/>
        <w:ind w:firstLine="357"/>
      </w:pPr>
    </w:p>
    <w:p w:rsidR="0080508D" w:rsidRDefault="0080508D" w:rsidP="0068568E">
      <w:pPr>
        <w:pStyle w:val="Nadpis1"/>
        <w:numPr>
          <w:ilvl w:val="0"/>
          <w:numId w:val="4"/>
        </w:numPr>
        <w:spacing w:line="360" w:lineRule="auto"/>
      </w:pPr>
      <w:bookmarkStart w:id="12" w:name="_Toc472264312"/>
      <w:r>
        <w:t>Návrh dopravních značek, dopravních zařízení, světelných signálů, zařízení pro provozní informace a dopravní telematiku</w:t>
      </w:r>
      <w:bookmarkEnd w:id="12"/>
    </w:p>
    <w:p w:rsidR="0080508D" w:rsidRDefault="008314A8" w:rsidP="0021639D">
      <w:pPr>
        <w:spacing w:line="360" w:lineRule="auto"/>
        <w:ind w:firstLine="357"/>
        <w:jc w:val="both"/>
      </w:pPr>
      <w:r>
        <w:t xml:space="preserve">Dopravní značení je navrženo dle zákona č. 361/2000 Sb., o provozu na pozemních komunikacích, technických podmínek TP 65 Zásady </w:t>
      </w:r>
      <w:r w:rsidR="00B5339A">
        <w:t>pro dopravní značení na pozemních komunikacích a TP 133 Zásady pro vodorovné dopravní značení na pozemních komunikacích. Navržené dopravní značení je zř</w:t>
      </w:r>
      <w:r w:rsidR="00C84253">
        <w:t xml:space="preserve">ejmé z výkresové přílohy </w:t>
      </w:r>
      <w:proofErr w:type="gramStart"/>
      <w:r w:rsidR="00C84253">
        <w:t xml:space="preserve">číslo </w:t>
      </w:r>
      <w:r w:rsidR="00DA6545">
        <w:t>D</w:t>
      </w:r>
      <w:r w:rsidR="00131211">
        <w:t>.1.</w:t>
      </w:r>
      <w:r w:rsidR="00DA6545">
        <w:t>7</w:t>
      </w:r>
      <w:proofErr w:type="gramEnd"/>
      <w:r w:rsidR="00B5339A">
        <w:t>.</w:t>
      </w:r>
      <w:r w:rsidR="00C84253">
        <w:t xml:space="preserve"> – </w:t>
      </w:r>
      <w:r w:rsidR="00DA6545">
        <w:t>D</w:t>
      </w:r>
      <w:r w:rsidR="00C84253">
        <w:t>.1.</w:t>
      </w:r>
      <w:r w:rsidR="00DA6545">
        <w:t>8</w:t>
      </w:r>
      <w:r w:rsidR="00131211">
        <w:t>.</w:t>
      </w:r>
      <w:r w:rsidR="00B5339A">
        <w:t xml:space="preserve"> – „Situace</w:t>
      </w:r>
      <w:r w:rsidR="00DA6545">
        <w:t xml:space="preserve"> dopravního značení</w:t>
      </w:r>
      <w:r w:rsidR="00B5339A">
        <w:t xml:space="preserve"> </w:t>
      </w:r>
      <w:r w:rsidR="00C84253">
        <w:t xml:space="preserve">– klad I. – </w:t>
      </w:r>
      <w:r w:rsidR="00131211">
        <w:t>II.</w:t>
      </w:r>
      <w:r w:rsidR="00B5339A">
        <w:t>“. Z výkresové přílohy je zřejmé</w:t>
      </w:r>
      <w:r w:rsidR="007456AE">
        <w:t>,</w:t>
      </w:r>
      <w:r w:rsidR="00B5339A">
        <w:t xml:space="preserve"> jaké svislé dopravní značení bude odstraněno</w:t>
      </w:r>
      <w:r w:rsidR="00C84253">
        <w:t xml:space="preserve"> nebo doplněno</w:t>
      </w:r>
      <w:r w:rsidR="00B5339A">
        <w:t>.</w:t>
      </w:r>
      <w:r w:rsidR="00131211">
        <w:t xml:space="preserve"> </w:t>
      </w:r>
      <w:r w:rsidR="00131211" w:rsidRPr="002C32E3">
        <w:t>V rámci modernizace budou osazeny také nové svislé DZ.</w:t>
      </w:r>
      <w:r w:rsidR="00131211">
        <w:t xml:space="preserve"> </w:t>
      </w:r>
      <w:r w:rsidR="00131211" w:rsidRPr="002C32E3">
        <w:t xml:space="preserve">Stávající značky, které budou měněny, jsou vyobrazeny černobíle, navrhované značky jsou vyobrazeny barevně. </w:t>
      </w:r>
      <w:r w:rsidR="00131211" w:rsidRPr="002C32E3">
        <w:rPr>
          <w:b/>
        </w:rPr>
        <w:t>Vodorovné dopravné značení</w:t>
      </w:r>
      <w:r w:rsidR="00131211" w:rsidRPr="002C32E3">
        <w:t xml:space="preserve"> bude provedeno plastem. Jeho kompletní návrh je taktéž součástí výkresových příloh této </w:t>
      </w:r>
      <w:proofErr w:type="gramStart"/>
      <w:r w:rsidR="00131211" w:rsidRPr="002C32E3">
        <w:t>PD (</w:t>
      </w:r>
      <w:r w:rsidR="00DA6545">
        <w:t>D</w:t>
      </w:r>
      <w:r w:rsidR="00131211">
        <w:t>.1.</w:t>
      </w:r>
      <w:r w:rsidR="00DA6545">
        <w:t>7</w:t>
      </w:r>
      <w:proofErr w:type="gramEnd"/>
      <w:r w:rsidR="00131211">
        <w:t>. –</w:t>
      </w:r>
      <w:r w:rsidR="00DA6545">
        <w:t xml:space="preserve"> D</w:t>
      </w:r>
      <w:r w:rsidR="00C84253">
        <w:t>.1.</w:t>
      </w:r>
      <w:r w:rsidR="00DA6545">
        <w:t>8</w:t>
      </w:r>
      <w:r w:rsidR="00C84253">
        <w:t>. – „Situace</w:t>
      </w:r>
      <w:r w:rsidR="00DA6545">
        <w:t xml:space="preserve"> dopravního značení</w:t>
      </w:r>
      <w:r w:rsidR="00C84253">
        <w:t xml:space="preserve"> – klad I. – </w:t>
      </w:r>
      <w:r w:rsidR="00131211">
        <w:t>II.“</w:t>
      </w:r>
      <w:r w:rsidR="00131211" w:rsidRPr="002C32E3">
        <w:t>).</w:t>
      </w:r>
    </w:p>
    <w:p w:rsidR="00131211" w:rsidRDefault="00131211" w:rsidP="0021639D">
      <w:pPr>
        <w:spacing w:line="360" w:lineRule="auto"/>
        <w:ind w:firstLine="357"/>
        <w:jc w:val="both"/>
      </w:pPr>
    </w:p>
    <w:p w:rsidR="0080508D" w:rsidRDefault="0080508D" w:rsidP="0068568E">
      <w:pPr>
        <w:pStyle w:val="Nadpis1"/>
        <w:numPr>
          <w:ilvl w:val="0"/>
          <w:numId w:val="4"/>
        </w:numPr>
        <w:spacing w:line="360" w:lineRule="auto"/>
      </w:pPr>
      <w:bookmarkStart w:id="13" w:name="_Toc472264313"/>
      <w:r>
        <w:t>Zvláštní podmínky a požadavky na postup výstavby, případně údržbu</w:t>
      </w:r>
      <w:bookmarkEnd w:id="13"/>
    </w:p>
    <w:p w:rsidR="000A2087" w:rsidRPr="006D3A81" w:rsidRDefault="000A2087" w:rsidP="006D3A81">
      <w:pPr>
        <w:spacing w:line="360" w:lineRule="auto"/>
        <w:ind w:firstLine="357"/>
        <w:jc w:val="both"/>
      </w:pPr>
      <w:bookmarkStart w:id="14" w:name="_Toc472264314"/>
      <w:r w:rsidRPr="006D3A81">
        <w:t xml:space="preserve">Veškeré probíhající stavební práce budou koordinovány z hlediska bezpečnosti. Přístup na stavbu bude umožněn </w:t>
      </w:r>
      <w:r w:rsidR="00C84253">
        <w:t>z přilehlých místních komunikací</w:t>
      </w:r>
      <w:r w:rsidRPr="006D3A81">
        <w:t xml:space="preserve">.  Stavebník určí vybranému dodavateli režim a podmínky přístupu na staveniště. </w:t>
      </w:r>
    </w:p>
    <w:p w:rsidR="000A2087" w:rsidRDefault="000A2087" w:rsidP="000A2087">
      <w:pPr>
        <w:spacing w:line="360" w:lineRule="auto"/>
        <w:ind w:firstLine="708"/>
        <w:jc w:val="both"/>
      </w:pPr>
      <w:r w:rsidRPr="006D3A81">
        <w:t xml:space="preserve">Dodavatel bude v dostatečném předstihu před zahájením stavebních prací informovat majitele a uživatele přilehlých nemovitostí o zahájení a průběhu stavebních prací. </w:t>
      </w:r>
      <w:r w:rsidRPr="00E10124">
        <w:lastRenderedPageBreak/>
        <w:t>Informováni budou také majitele a uživatele nemovitostí podél objízdných tras viz DIO.</w:t>
      </w:r>
      <w:r w:rsidR="00DE4DD5">
        <w:t xml:space="preserve"> </w:t>
      </w:r>
      <w:proofErr w:type="gramStart"/>
      <w:r w:rsidR="00DE4DD5">
        <w:t>Zhotovitel</w:t>
      </w:r>
      <w:proofErr w:type="gramEnd"/>
      <w:r w:rsidR="00DE4DD5">
        <w:t xml:space="preserve"> v dostatečném předstihu předloží odsouhlasené </w:t>
      </w:r>
      <w:proofErr w:type="gramStart"/>
      <w:r w:rsidR="00DE4DD5">
        <w:t>DIO</w:t>
      </w:r>
      <w:proofErr w:type="gramEnd"/>
      <w:r w:rsidR="00DE4DD5">
        <w:t xml:space="preserve"> od příslušného odboru PČR.</w:t>
      </w:r>
    </w:p>
    <w:p w:rsidR="00EC4713" w:rsidRDefault="00EC4713" w:rsidP="00EC4713">
      <w:pPr>
        <w:spacing w:line="360" w:lineRule="auto"/>
        <w:ind w:firstLine="357"/>
        <w:jc w:val="both"/>
      </w:pPr>
      <w:r>
        <w:t xml:space="preserve">Realizace stavby se předpokládá za provozu dopravy i chodců s omezeními v dopravě, realizace se předpokládá po polovinách. </w:t>
      </w:r>
    </w:p>
    <w:p w:rsidR="00EC4713" w:rsidRPr="00E10124" w:rsidRDefault="00EC4713" w:rsidP="00EC4713">
      <w:pPr>
        <w:spacing w:line="360" w:lineRule="auto"/>
        <w:ind w:firstLine="357"/>
        <w:jc w:val="both"/>
      </w:pPr>
      <w:r>
        <w:tab/>
      </w:r>
      <w:r>
        <w:tab/>
        <w:t>Veškeré dočasné a provizorní dopravní značení bude projednáno a prováděno podle platných předpisů a norem.</w:t>
      </w:r>
      <w:r w:rsidRPr="00A82427">
        <w:t xml:space="preserve"> </w:t>
      </w:r>
      <w:r>
        <w:t xml:space="preserve">Zřízení pracovního místa se uvažuje dle TP 66, </w:t>
      </w:r>
      <w:proofErr w:type="gramStart"/>
      <w:r>
        <w:t>schémat B.4., B.5.2</w:t>
      </w:r>
      <w:proofErr w:type="gramEnd"/>
      <w:r>
        <w:t xml:space="preserve"> a B.6. viz přílohy této zprávy.</w:t>
      </w:r>
    </w:p>
    <w:p w:rsidR="000A2087" w:rsidRPr="006D3A81" w:rsidRDefault="000A2087" w:rsidP="000A2087">
      <w:pPr>
        <w:spacing w:line="360" w:lineRule="auto"/>
        <w:jc w:val="both"/>
      </w:pPr>
      <w:r w:rsidRPr="000A2087">
        <w:rPr>
          <w:b/>
          <w:color w:val="FF0000"/>
        </w:rPr>
        <w:tab/>
      </w:r>
      <w:r w:rsidRPr="006D3A81">
        <w:rPr>
          <w:b/>
        </w:rPr>
        <w:t>Při stavebních pracích je nutné dodržovat podmínky pro práci v ochranném pásmu jednotlivých IS dle vyjádření jednotlivých správců.</w:t>
      </w:r>
      <w:r w:rsidRPr="006D3A81">
        <w:t xml:space="preserve"> </w:t>
      </w:r>
      <w:r w:rsidRPr="006D3A81">
        <w:rPr>
          <w:b/>
        </w:rPr>
        <w:t>Veškeré vnější prvky inženýrských sítí budou výškově upraveny na úroveň nivelety</w:t>
      </w:r>
    </w:p>
    <w:p w:rsidR="000A2087" w:rsidRPr="006D3A81" w:rsidRDefault="000A2087" w:rsidP="000A2087">
      <w:pPr>
        <w:spacing w:line="360" w:lineRule="auto"/>
        <w:jc w:val="both"/>
      </w:pPr>
      <w:r w:rsidRPr="006D3A81">
        <w:tab/>
        <w:t>Pokud bude třeba ochránit stávající vedení NN, nebo sdělovací vedení, budou použity půlené chráničky. Pokud si trasa sdělovacích kabelů, nebo vedení NN lokálně vyžádá stranové přeložení těchto vedení, bude provedeno dle podmínek jednotlivých správců těchto zařízení za jejich účasti. Toto však dle zákresů vedení stávajících IS nepředpokládáme.</w:t>
      </w:r>
    </w:p>
    <w:p w:rsidR="000A2087" w:rsidRPr="002C32E3" w:rsidRDefault="000A2087" w:rsidP="000A2087">
      <w:pPr>
        <w:spacing w:line="360" w:lineRule="auto"/>
        <w:jc w:val="both"/>
      </w:pPr>
    </w:p>
    <w:p w:rsidR="0080508D" w:rsidRDefault="0080508D" w:rsidP="0068568E">
      <w:pPr>
        <w:pStyle w:val="Nadpis1"/>
        <w:numPr>
          <w:ilvl w:val="0"/>
          <w:numId w:val="4"/>
        </w:numPr>
        <w:spacing w:line="360" w:lineRule="auto"/>
      </w:pPr>
      <w:r>
        <w:t>Vazba na případné technologické vybavení</w:t>
      </w:r>
      <w:bookmarkEnd w:id="14"/>
    </w:p>
    <w:p w:rsidR="0080508D" w:rsidRDefault="00C60545" w:rsidP="0021639D">
      <w:pPr>
        <w:spacing w:line="360" w:lineRule="auto"/>
        <w:ind w:firstLine="357"/>
        <w:jc w:val="both"/>
      </w:pPr>
      <w:r w:rsidRPr="00C60545">
        <w:t>Projektant nenavrhuje technologická zařízení během stavby, ani po jejím dokončení. Taková zařízení nejsou v této úrovni náročnosti stavby nutné a investor ani správce komunikace je nevyžaduje</w:t>
      </w:r>
      <w:r>
        <w:t>.</w:t>
      </w:r>
    </w:p>
    <w:p w:rsidR="00131211" w:rsidRDefault="00131211" w:rsidP="0021639D">
      <w:pPr>
        <w:spacing w:line="360" w:lineRule="auto"/>
        <w:ind w:firstLine="357"/>
        <w:jc w:val="both"/>
      </w:pPr>
    </w:p>
    <w:p w:rsidR="0080508D" w:rsidRDefault="0080508D" w:rsidP="0068568E">
      <w:pPr>
        <w:pStyle w:val="Nadpis1"/>
        <w:numPr>
          <w:ilvl w:val="0"/>
          <w:numId w:val="4"/>
        </w:numPr>
        <w:spacing w:line="360" w:lineRule="auto"/>
      </w:pPr>
      <w:bookmarkStart w:id="15" w:name="_Toc472264315"/>
      <w:r>
        <w:t>Přehled provedených výpočtů a konstatování o statickém ověření rozhodujících dimenzí a průřezů</w:t>
      </w:r>
      <w:bookmarkEnd w:id="15"/>
    </w:p>
    <w:p w:rsidR="0080508D" w:rsidRDefault="00C60545" w:rsidP="0021639D">
      <w:pPr>
        <w:spacing w:line="360" w:lineRule="auto"/>
        <w:ind w:firstLine="357"/>
        <w:jc w:val="both"/>
      </w:pPr>
      <w:r>
        <w:t>Konstrukce pozemních komunikací a zpevněných ploch vychází ze vzorových skladeb definovaných technickými předpisy schválenými Ministerstvem dopravy, nejsou tak provedeny žádné doda</w:t>
      </w:r>
      <w:r w:rsidR="007456AE">
        <w:t>tečné statické posudky. S</w:t>
      </w:r>
      <w:r>
        <w:t xml:space="preserve">oučasně </w:t>
      </w:r>
      <w:r w:rsidR="007456AE">
        <w:t xml:space="preserve">nejsou </w:t>
      </w:r>
      <w:r>
        <w:t xml:space="preserve">navrženy žádné náročné konstrukce, které by takové posouzení vyžadovaly. Projektant při návrhu konstrukcí uvažuje </w:t>
      </w:r>
      <w:r w:rsidR="00B6002D">
        <w:br/>
      </w:r>
      <w:r>
        <w:t xml:space="preserve">s modulem </w:t>
      </w:r>
      <w:proofErr w:type="spellStart"/>
      <w:proofErr w:type="gramStart"/>
      <w:r>
        <w:t>přetvárnosti</w:t>
      </w:r>
      <w:proofErr w:type="spellEnd"/>
      <w:r>
        <w:t xml:space="preserve">  podloží</w:t>
      </w:r>
      <w:proofErr w:type="gramEnd"/>
      <w:r>
        <w:t xml:space="preserve">  </w:t>
      </w:r>
      <w:proofErr w:type="spellStart"/>
      <w:r>
        <w:t>Edef</w:t>
      </w:r>
      <w:proofErr w:type="spellEnd"/>
      <w:r>
        <w:t xml:space="preserve">;2 stanovený na povrchu </w:t>
      </w:r>
      <w:r w:rsidR="00CB6FC4">
        <w:t>zemní pláně</w:t>
      </w:r>
      <w:r w:rsidR="00E072D4">
        <w:t xml:space="preserve"> min 30, </w:t>
      </w:r>
      <w:r>
        <w:t>45</w:t>
      </w:r>
      <w:r w:rsidR="00E072D4">
        <w:t xml:space="preserve"> a 60</w:t>
      </w:r>
      <w:r>
        <w:t xml:space="preserve"> </w:t>
      </w:r>
      <w:proofErr w:type="spellStart"/>
      <w:r>
        <w:lastRenderedPageBreak/>
        <w:t>MPa</w:t>
      </w:r>
      <w:proofErr w:type="spellEnd"/>
      <w:r>
        <w:t>. V případě zjištění nižší hodnoty je nutné konstrukční řešení zpevněných ploch revidovat</w:t>
      </w:r>
      <w:r w:rsidR="005E36CA">
        <w:t xml:space="preserve"> n</w:t>
      </w:r>
      <w:r w:rsidR="000A2087">
        <w:t>ebo sanovat podloží zemní pláně</w:t>
      </w:r>
      <w:r w:rsidR="00DE4DD5">
        <w:t>.</w:t>
      </w:r>
      <w:r w:rsidR="000A2087">
        <w:t xml:space="preserve"> </w:t>
      </w:r>
    </w:p>
    <w:p w:rsidR="00C60545" w:rsidRDefault="00C60545" w:rsidP="0068568E">
      <w:pPr>
        <w:spacing w:line="360" w:lineRule="auto"/>
      </w:pPr>
    </w:p>
    <w:p w:rsidR="0080508D" w:rsidRPr="0080508D" w:rsidRDefault="0080508D" w:rsidP="0068568E">
      <w:pPr>
        <w:pStyle w:val="Nadpis1"/>
        <w:numPr>
          <w:ilvl w:val="0"/>
          <w:numId w:val="4"/>
        </w:numPr>
        <w:spacing w:line="360" w:lineRule="auto"/>
      </w:pPr>
      <w:bookmarkStart w:id="16" w:name="_Toc472264316"/>
      <w:r>
        <w:t>Řešení přístupu a užívání veřejně přístupných komunikací a ploch souvisejících se staveništěm osobami s omezenou schopností pohybu a orientace</w:t>
      </w:r>
      <w:bookmarkEnd w:id="16"/>
    </w:p>
    <w:p w:rsidR="000A2087" w:rsidRPr="002C32E3" w:rsidRDefault="000A2087" w:rsidP="000A2087">
      <w:pPr>
        <w:spacing w:line="360" w:lineRule="auto"/>
        <w:ind w:firstLine="426"/>
        <w:jc w:val="both"/>
      </w:pPr>
      <w:r w:rsidRPr="002C32E3">
        <w:t xml:space="preserve">Výsledný sklon komunikace nepřesáhne </w:t>
      </w:r>
      <w:r w:rsidR="00E072D4">
        <w:t>2.00</w:t>
      </w:r>
      <w:r w:rsidRPr="002C32E3">
        <w:t>%, Místa výkopových prací budou oplocena.</w:t>
      </w:r>
    </w:p>
    <w:p w:rsidR="000A2087" w:rsidRPr="002C32E3" w:rsidRDefault="000A2087" w:rsidP="000A2087">
      <w:pPr>
        <w:spacing w:line="360" w:lineRule="auto"/>
        <w:ind w:firstLine="348"/>
        <w:jc w:val="both"/>
        <w:rPr>
          <w:bCs/>
        </w:rPr>
      </w:pPr>
      <w:r w:rsidRPr="002C32E3">
        <w:rPr>
          <w:bCs/>
        </w:rPr>
        <w:t>Při realizaci stavebních prací musí zhotovitel dodržovat požadavky všech předpisů týkajících se bezpečnosti práce. Pro zajištění bezpečnosti práce je třeba v plném rozsahu dodržovat následující předpisy:</w:t>
      </w:r>
    </w:p>
    <w:p w:rsidR="000A2087" w:rsidRPr="002C32E3" w:rsidRDefault="000A2087" w:rsidP="000A2087">
      <w:pPr>
        <w:spacing w:line="360" w:lineRule="auto"/>
        <w:jc w:val="both"/>
        <w:rPr>
          <w:bCs/>
        </w:rPr>
      </w:pPr>
      <w:r w:rsidRPr="002C32E3">
        <w:rPr>
          <w:bCs/>
        </w:rPr>
        <w:t>- Zákoník práce – zákon č. 65/1965 Sb., (úplné znění zákona č. 126/1994 Sb.), ve znění zákona č. 118/1995 Sb., nálezu Ústavního soudu ČR 164/1995 Sb., zákona č. 287/1995 Sb. a zákona č. 138/1996 Sb.</w:t>
      </w:r>
    </w:p>
    <w:p w:rsidR="000A2087" w:rsidRPr="002C32E3" w:rsidRDefault="000A2087" w:rsidP="000A2087">
      <w:pPr>
        <w:spacing w:line="360" w:lineRule="auto"/>
        <w:jc w:val="both"/>
        <w:rPr>
          <w:bCs/>
        </w:rPr>
      </w:pPr>
      <w:r w:rsidRPr="002C32E3">
        <w:rPr>
          <w:bCs/>
        </w:rPr>
        <w:t>- Nařízení vlády č. 108/1994 Sb., kterým se provádí Zákoník práce a některé další zákony</w:t>
      </w:r>
    </w:p>
    <w:p w:rsidR="000A2087" w:rsidRPr="002C32E3" w:rsidRDefault="000A2087" w:rsidP="000A2087">
      <w:pPr>
        <w:spacing w:line="360" w:lineRule="auto"/>
        <w:jc w:val="both"/>
        <w:rPr>
          <w:bCs/>
        </w:rPr>
      </w:pPr>
      <w:r w:rsidRPr="002C32E3">
        <w:rPr>
          <w:bCs/>
        </w:rPr>
        <w:t>- Vyhláška Českého úřadu bezpečnosti práce a Českého báňského úřadu č. 48/1982 Sb., kterou se stanoví základní požadavky k zajištění bezpečnosti práce a technických zařízení, ve znění vyhlášky č. 324/1990 Sb. a vyhlášky č. 207/1991 Sb.</w:t>
      </w:r>
    </w:p>
    <w:p w:rsidR="000A2087" w:rsidRDefault="000A2087" w:rsidP="000A2087">
      <w:pPr>
        <w:spacing w:line="360" w:lineRule="auto"/>
        <w:jc w:val="both"/>
        <w:rPr>
          <w:bCs/>
        </w:rPr>
      </w:pPr>
      <w:r w:rsidRPr="002C32E3">
        <w:rPr>
          <w:bCs/>
        </w:rPr>
        <w:t>Všichni pracovníci zhotovitele stavby budou s předpisy prokazatelně seznámeni.</w:t>
      </w:r>
    </w:p>
    <w:p w:rsidR="000F14B8" w:rsidRPr="000F14B8" w:rsidRDefault="000F14B8" w:rsidP="000F14B8">
      <w:pPr>
        <w:spacing w:line="360" w:lineRule="auto"/>
        <w:jc w:val="both"/>
        <w:rPr>
          <w:bCs/>
        </w:rPr>
      </w:pPr>
      <w:r w:rsidRPr="000F14B8">
        <w:rPr>
          <w:bCs/>
          <w:u w:val="single"/>
        </w:rPr>
        <w:t xml:space="preserve">zásady řešení dle vyhlášky </w:t>
      </w:r>
      <w:r w:rsidRPr="000F14B8">
        <w:rPr>
          <w:bCs/>
        </w:rPr>
        <w:t>398/2009sb</w:t>
      </w:r>
    </w:p>
    <w:p w:rsidR="000F14B8" w:rsidRPr="00C337BF" w:rsidRDefault="00C337BF" w:rsidP="00B0246F">
      <w:pPr>
        <w:spacing w:line="240" w:lineRule="auto"/>
        <w:rPr>
          <w:bCs/>
        </w:rPr>
      </w:pPr>
      <w:r w:rsidRPr="00C337BF">
        <w:rPr>
          <w:bCs/>
        </w:rPr>
        <w:t>-</w:t>
      </w:r>
      <w:r>
        <w:rPr>
          <w:bCs/>
        </w:rPr>
        <w:t xml:space="preserve"> </w:t>
      </w:r>
      <w:r w:rsidR="000F14B8" w:rsidRPr="00C337BF">
        <w:rPr>
          <w:bCs/>
        </w:rPr>
        <w:t xml:space="preserve">příčný sklon: 1,0-2,0%, je vždy zajištěn alespoň minimální průjezdný prostor </w:t>
      </w:r>
      <w:proofErr w:type="spellStart"/>
      <w:r w:rsidR="000F14B8" w:rsidRPr="00C337BF">
        <w:rPr>
          <w:bCs/>
        </w:rPr>
        <w:t>š</w:t>
      </w:r>
      <w:proofErr w:type="spellEnd"/>
      <w:r w:rsidR="000F14B8" w:rsidRPr="00C337BF">
        <w:rPr>
          <w:bCs/>
        </w:rPr>
        <w:t xml:space="preserve">. 0,90m s př. </w:t>
      </w:r>
      <w:r>
        <w:rPr>
          <w:bCs/>
        </w:rPr>
        <w:br/>
        <w:t xml:space="preserve">                         </w:t>
      </w:r>
      <w:r w:rsidR="000F14B8" w:rsidRPr="00C337BF">
        <w:rPr>
          <w:bCs/>
        </w:rPr>
        <w:t xml:space="preserve">sklonem do 2,0%. </w:t>
      </w:r>
    </w:p>
    <w:p w:rsidR="000F14B8" w:rsidRDefault="00C337BF" w:rsidP="00B0246F">
      <w:pPr>
        <w:spacing w:line="240" w:lineRule="auto"/>
        <w:rPr>
          <w:bCs/>
        </w:rPr>
      </w:pPr>
      <w:r>
        <w:rPr>
          <w:bCs/>
        </w:rPr>
        <w:t xml:space="preserve">- rampy: </w:t>
      </w:r>
      <w:r>
        <w:rPr>
          <w:bCs/>
        </w:rPr>
        <w:tab/>
      </w:r>
      <w:r w:rsidR="000F14B8" w:rsidRPr="000F14B8">
        <w:rPr>
          <w:bCs/>
        </w:rPr>
        <w:t>1:8 (12,5%), ukončení trasy chodníku,</w:t>
      </w:r>
      <w:r w:rsidR="000F14B8">
        <w:rPr>
          <w:bCs/>
        </w:rPr>
        <w:t xml:space="preserve"> místa pro přecházení, sjezdy k</w:t>
      </w:r>
      <w:r>
        <w:rPr>
          <w:bCs/>
        </w:rPr>
        <w:t xml:space="preserve"> </w:t>
      </w:r>
      <w:r>
        <w:rPr>
          <w:bCs/>
        </w:rPr>
        <w:br/>
        <w:t xml:space="preserve">                        </w:t>
      </w:r>
      <w:r w:rsidR="000F14B8" w:rsidRPr="000F14B8">
        <w:rPr>
          <w:bCs/>
        </w:rPr>
        <w:t>nemovitostem</w:t>
      </w:r>
    </w:p>
    <w:p w:rsidR="00B0246F" w:rsidRDefault="00B0246F" w:rsidP="00B0246F">
      <w:pPr>
        <w:spacing w:line="240" w:lineRule="auto"/>
        <w:rPr>
          <w:bCs/>
        </w:rPr>
      </w:pPr>
    </w:p>
    <w:p w:rsidR="00B0246F" w:rsidRPr="000F14B8" w:rsidRDefault="00B0246F" w:rsidP="00B0246F">
      <w:pPr>
        <w:spacing w:line="240" w:lineRule="auto"/>
        <w:rPr>
          <w:bCs/>
        </w:rPr>
      </w:pPr>
    </w:p>
    <w:p w:rsidR="000F14B8" w:rsidRPr="000F14B8" w:rsidRDefault="00C337BF" w:rsidP="00B0246F">
      <w:pPr>
        <w:tabs>
          <w:tab w:val="num" w:pos="180"/>
        </w:tabs>
        <w:spacing w:line="240" w:lineRule="auto"/>
        <w:rPr>
          <w:bCs/>
        </w:rPr>
      </w:pPr>
      <w:r>
        <w:rPr>
          <w:bCs/>
        </w:rPr>
        <w:lastRenderedPageBreak/>
        <w:t xml:space="preserve">- </w:t>
      </w:r>
      <w:r w:rsidR="000F14B8" w:rsidRPr="000F14B8">
        <w:rPr>
          <w:bCs/>
        </w:rPr>
        <w:t xml:space="preserve">vodící linie: </w:t>
      </w:r>
      <w:r w:rsidR="000F14B8" w:rsidRPr="000F14B8">
        <w:rPr>
          <w:bCs/>
        </w:rPr>
        <w:tab/>
        <w:t xml:space="preserve">přirozená </w:t>
      </w:r>
      <w:r w:rsidR="000F14B8" w:rsidRPr="000F14B8">
        <w:rPr>
          <w:bCs/>
        </w:rPr>
        <w:tab/>
        <w:t xml:space="preserve">– svislé </w:t>
      </w:r>
      <w:proofErr w:type="spellStart"/>
      <w:r w:rsidR="000F14B8" w:rsidRPr="000F14B8">
        <w:rPr>
          <w:bCs/>
        </w:rPr>
        <w:t>kce</w:t>
      </w:r>
      <w:proofErr w:type="spellEnd"/>
      <w:r w:rsidR="000F14B8" w:rsidRPr="000F14B8">
        <w:rPr>
          <w:bCs/>
        </w:rPr>
        <w:t xml:space="preserve"> objektů</w:t>
      </w:r>
    </w:p>
    <w:p w:rsidR="000F14B8" w:rsidRPr="000F14B8" w:rsidRDefault="000F14B8" w:rsidP="00B0246F">
      <w:pPr>
        <w:spacing w:line="240" w:lineRule="auto"/>
        <w:rPr>
          <w:bCs/>
        </w:rPr>
      </w:pPr>
      <w:r>
        <w:rPr>
          <w:bCs/>
        </w:rPr>
        <w:tab/>
      </w:r>
      <w:r>
        <w:rPr>
          <w:bCs/>
        </w:rPr>
        <w:tab/>
      </w:r>
      <w:r w:rsidR="00C337BF">
        <w:rPr>
          <w:bCs/>
        </w:rPr>
        <w:tab/>
      </w:r>
      <w:r w:rsidR="00C337BF">
        <w:rPr>
          <w:bCs/>
        </w:rPr>
        <w:tab/>
      </w:r>
      <w:r w:rsidRPr="000F14B8">
        <w:rPr>
          <w:bCs/>
        </w:rPr>
        <w:t>- záhonová obruba, osazení + 60mm</w:t>
      </w:r>
    </w:p>
    <w:p w:rsidR="000F14B8" w:rsidRPr="000F14B8" w:rsidRDefault="00C337BF" w:rsidP="00C337BF">
      <w:pPr>
        <w:spacing w:line="240" w:lineRule="auto"/>
        <w:rPr>
          <w:bCs/>
        </w:rPr>
      </w:pPr>
      <w:r>
        <w:rPr>
          <w:bCs/>
        </w:rPr>
        <w:tab/>
      </w:r>
      <w:r>
        <w:rPr>
          <w:bCs/>
        </w:rPr>
        <w:tab/>
      </w:r>
      <w:r w:rsidR="000F14B8">
        <w:rPr>
          <w:bCs/>
        </w:rPr>
        <w:t>u</w:t>
      </w:r>
      <w:r w:rsidR="000F14B8" w:rsidRPr="000F14B8">
        <w:rPr>
          <w:bCs/>
        </w:rPr>
        <w:t>mělá</w:t>
      </w:r>
      <w:r w:rsidR="000F14B8" w:rsidRPr="000F14B8">
        <w:rPr>
          <w:bCs/>
        </w:rPr>
        <w:tab/>
      </w:r>
      <w:r w:rsidR="000F14B8" w:rsidRPr="000F14B8">
        <w:rPr>
          <w:bCs/>
        </w:rPr>
        <w:tab/>
        <w:t>- vodící pás přechodu</w:t>
      </w:r>
    </w:p>
    <w:p w:rsidR="000F14B8" w:rsidRPr="000F14B8" w:rsidRDefault="000F14B8" w:rsidP="00C337BF">
      <w:pPr>
        <w:spacing w:line="240" w:lineRule="auto"/>
        <w:rPr>
          <w:bCs/>
        </w:rPr>
      </w:pPr>
      <w:r w:rsidRPr="000F14B8">
        <w:rPr>
          <w:bCs/>
        </w:rPr>
        <w:t xml:space="preserve">- </w:t>
      </w:r>
      <w:r w:rsidR="00C337BF">
        <w:rPr>
          <w:bCs/>
        </w:rPr>
        <w:t xml:space="preserve">hmatové prvky: </w:t>
      </w:r>
      <w:r w:rsidRPr="000F14B8">
        <w:rPr>
          <w:bCs/>
        </w:rPr>
        <w:t>z reliéfní dlažby, barva červená (okolní plocha barva šedá)</w:t>
      </w:r>
    </w:p>
    <w:p w:rsidR="000F14B8" w:rsidRPr="000F14B8" w:rsidRDefault="000F14B8" w:rsidP="00C337BF">
      <w:pPr>
        <w:spacing w:line="240" w:lineRule="auto"/>
        <w:rPr>
          <w:bCs/>
        </w:rPr>
      </w:pPr>
      <w:r w:rsidRPr="000F14B8">
        <w:rPr>
          <w:bCs/>
        </w:rPr>
        <w:tab/>
      </w:r>
      <w:r w:rsidRPr="000F14B8">
        <w:rPr>
          <w:bCs/>
        </w:rPr>
        <w:tab/>
      </w:r>
      <w:r w:rsidR="00C337BF">
        <w:rPr>
          <w:bCs/>
        </w:rPr>
        <w:t xml:space="preserve">- </w:t>
      </w:r>
      <w:r w:rsidRPr="000F14B8">
        <w:rPr>
          <w:bCs/>
        </w:rPr>
        <w:t xml:space="preserve">varovný pás </w:t>
      </w:r>
      <w:proofErr w:type="spellStart"/>
      <w:r w:rsidRPr="000F14B8">
        <w:rPr>
          <w:bCs/>
        </w:rPr>
        <w:t>š</w:t>
      </w:r>
      <w:proofErr w:type="spellEnd"/>
      <w:r w:rsidRPr="000F14B8">
        <w:rPr>
          <w:bCs/>
        </w:rPr>
        <w:t xml:space="preserve">. 400m, podél obrub s nášlapem pod 80mm </w:t>
      </w:r>
    </w:p>
    <w:p w:rsidR="000F14B8" w:rsidRPr="000F14B8" w:rsidRDefault="000F14B8" w:rsidP="00C337BF">
      <w:pPr>
        <w:spacing w:line="240" w:lineRule="auto"/>
        <w:rPr>
          <w:bCs/>
        </w:rPr>
      </w:pPr>
      <w:r w:rsidRPr="000F14B8">
        <w:rPr>
          <w:bCs/>
        </w:rPr>
        <w:tab/>
      </w:r>
      <w:r w:rsidRPr="000F14B8">
        <w:rPr>
          <w:bCs/>
        </w:rPr>
        <w:tab/>
      </w:r>
      <w:r w:rsidR="00C337BF">
        <w:rPr>
          <w:bCs/>
        </w:rPr>
        <w:t xml:space="preserve">- </w:t>
      </w:r>
      <w:r w:rsidRPr="000F14B8">
        <w:rPr>
          <w:bCs/>
        </w:rPr>
        <w:t xml:space="preserve">signální pás </w:t>
      </w:r>
      <w:proofErr w:type="spellStart"/>
      <w:r w:rsidRPr="000F14B8">
        <w:rPr>
          <w:bCs/>
        </w:rPr>
        <w:t>š</w:t>
      </w:r>
      <w:proofErr w:type="spellEnd"/>
      <w:r w:rsidRPr="000F14B8">
        <w:rPr>
          <w:bCs/>
        </w:rPr>
        <w:t>. 800mm, délka min.1</w:t>
      </w:r>
      <w:r w:rsidR="00C337BF">
        <w:rPr>
          <w:bCs/>
        </w:rPr>
        <w:t xml:space="preserve">500mm, ve stísněných podmínkách </w:t>
      </w:r>
      <w:r w:rsidR="00C337BF">
        <w:rPr>
          <w:bCs/>
        </w:rPr>
        <w:br/>
        <w:t xml:space="preserve">                          </w:t>
      </w:r>
      <w:r w:rsidRPr="000F14B8">
        <w:rPr>
          <w:bCs/>
        </w:rPr>
        <w:t xml:space="preserve">nejméně 900mm </w:t>
      </w:r>
    </w:p>
    <w:p w:rsidR="000F14B8" w:rsidRPr="000F14B8" w:rsidRDefault="000F14B8" w:rsidP="00C337BF">
      <w:pPr>
        <w:spacing w:line="240" w:lineRule="auto"/>
        <w:rPr>
          <w:bCs/>
        </w:rPr>
      </w:pPr>
      <w:r w:rsidRPr="000F14B8">
        <w:rPr>
          <w:bCs/>
        </w:rPr>
        <w:tab/>
      </w:r>
      <w:r w:rsidRPr="000F14B8">
        <w:rPr>
          <w:bCs/>
        </w:rPr>
        <w:tab/>
      </w:r>
      <w:r w:rsidR="00C337BF">
        <w:rPr>
          <w:bCs/>
        </w:rPr>
        <w:t xml:space="preserve">- </w:t>
      </w:r>
      <w:r w:rsidRPr="000F14B8">
        <w:rPr>
          <w:bCs/>
        </w:rPr>
        <w:t xml:space="preserve">vodící pás přechodu ve vozovce </w:t>
      </w:r>
      <w:proofErr w:type="spellStart"/>
      <w:r w:rsidRPr="000F14B8">
        <w:rPr>
          <w:bCs/>
        </w:rPr>
        <w:t>š</w:t>
      </w:r>
      <w:proofErr w:type="spellEnd"/>
      <w:r w:rsidRPr="000F14B8">
        <w:rPr>
          <w:bCs/>
        </w:rPr>
        <w:t xml:space="preserve">. 0,550mm v místech nově vzniklých </w:t>
      </w:r>
      <w:r w:rsidR="00C337BF">
        <w:rPr>
          <w:bCs/>
        </w:rPr>
        <w:t xml:space="preserve">míst </w:t>
      </w:r>
      <w:r w:rsidR="00C337BF">
        <w:rPr>
          <w:bCs/>
        </w:rPr>
        <w:br/>
        <w:t xml:space="preserve">                          </w:t>
      </w:r>
      <w:r w:rsidRPr="000F14B8">
        <w:rPr>
          <w:bCs/>
        </w:rPr>
        <w:t xml:space="preserve">pro přecházení. </w:t>
      </w:r>
    </w:p>
    <w:p w:rsidR="000F14B8" w:rsidRPr="000F14B8" w:rsidRDefault="00C337BF" w:rsidP="00C337BF">
      <w:pPr>
        <w:spacing w:line="240" w:lineRule="auto"/>
        <w:rPr>
          <w:bCs/>
        </w:rPr>
      </w:pPr>
      <w:r>
        <w:rPr>
          <w:bCs/>
        </w:rPr>
        <w:t xml:space="preserve">- vizuální prvky: </w:t>
      </w:r>
      <w:r w:rsidR="000F14B8" w:rsidRPr="000F14B8">
        <w:rPr>
          <w:bCs/>
        </w:rPr>
        <w:t>Veškeré sloupky (sloupy VO + DZ) v pro</w:t>
      </w:r>
      <w:r>
        <w:rPr>
          <w:bCs/>
        </w:rPr>
        <w:t xml:space="preserve">storu chodníkového tělesa budou </w:t>
      </w:r>
      <w:r>
        <w:rPr>
          <w:bCs/>
        </w:rPr>
        <w:br/>
        <w:t xml:space="preserve">                            </w:t>
      </w:r>
      <w:r w:rsidR="000F14B8" w:rsidRPr="000F14B8">
        <w:rPr>
          <w:bCs/>
        </w:rPr>
        <w:t>opatřeny reflexním nátěrem (Ve výšce  1,4m</w:t>
      </w:r>
      <w:r>
        <w:rPr>
          <w:bCs/>
        </w:rPr>
        <w:t xml:space="preserve"> až 1,6m kontrastními pruhy dle </w:t>
      </w:r>
      <w:r>
        <w:rPr>
          <w:bCs/>
        </w:rPr>
        <w:br/>
        <w:t xml:space="preserve">                            </w:t>
      </w:r>
      <w:proofErr w:type="spellStart"/>
      <w:r w:rsidR="000F14B8" w:rsidRPr="000F14B8">
        <w:rPr>
          <w:bCs/>
        </w:rPr>
        <w:t>vyhl</w:t>
      </w:r>
      <w:proofErr w:type="spellEnd"/>
      <w:r w:rsidR="000F14B8" w:rsidRPr="000F14B8">
        <w:rPr>
          <w:bCs/>
        </w:rPr>
        <w:t xml:space="preserve">. 398/2009Sb. </w:t>
      </w:r>
      <w:proofErr w:type="spellStart"/>
      <w:r w:rsidR="000F14B8" w:rsidRPr="000F14B8">
        <w:rPr>
          <w:bCs/>
        </w:rPr>
        <w:t>příl</w:t>
      </w:r>
      <w:proofErr w:type="spellEnd"/>
      <w:r w:rsidR="000F14B8" w:rsidRPr="000F14B8">
        <w:rPr>
          <w:bCs/>
        </w:rPr>
        <w:t xml:space="preserve">. č. 1 článek </w:t>
      </w:r>
      <w:proofErr w:type="gramStart"/>
      <w:r w:rsidR="000F14B8" w:rsidRPr="000F14B8">
        <w:rPr>
          <w:bCs/>
        </w:rPr>
        <w:t>1.12.11</w:t>
      </w:r>
      <w:proofErr w:type="gramEnd"/>
      <w:r w:rsidR="000F14B8" w:rsidRPr="000F14B8">
        <w:rPr>
          <w:bCs/>
        </w:rPr>
        <w:t>. Normové hodnoty značení</w:t>
      </w:r>
      <w:r>
        <w:rPr>
          <w:bCs/>
        </w:rPr>
        <w:t xml:space="preserve"> jsou </w:t>
      </w:r>
      <w:r>
        <w:rPr>
          <w:bCs/>
        </w:rPr>
        <w:br/>
        <w:t xml:space="preserve">                            </w:t>
      </w:r>
      <w:r w:rsidR="000F14B8" w:rsidRPr="000F14B8">
        <w:rPr>
          <w:bCs/>
        </w:rPr>
        <w:t>předmětem ČSN ISO 3864-1.)</w:t>
      </w:r>
    </w:p>
    <w:p w:rsidR="000F14B8" w:rsidRPr="000F14B8" w:rsidRDefault="00C337BF" w:rsidP="00C337BF">
      <w:pPr>
        <w:spacing w:line="240" w:lineRule="auto"/>
        <w:rPr>
          <w:bCs/>
        </w:rPr>
      </w:pPr>
      <w:r>
        <w:rPr>
          <w:bCs/>
        </w:rPr>
        <w:tab/>
      </w:r>
      <w:r>
        <w:rPr>
          <w:bCs/>
        </w:rPr>
        <w:tab/>
        <w:t xml:space="preserve">    </w:t>
      </w:r>
      <w:r w:rsidR="000F14B8" w:rsidRPr="000F14B8">
        <w:rPr>
          <w:bCs/>
        </w:rPr>
        <w:t xml:space="preserve"> Stupnice nástupního a výstupního scho</w:t>
      </w:r>
      <w:r>
        <w:rPr>
          <w:bCs/>
        </w:rPr>
        <w:t xml:space="preserve">du každého schodišťového ramene </w:t>
      </w:r>
      <w:r>
        <w:rPr>
          <w:bCs/>
        </w:rPr>
        <w:br/>
        <w:t xml:space="preserve">                             </w:t>
      </w:r>
      <w:r w:rsidR="000F14B8" w:rsidRPr="000F14B8">
        <w:rPr>
          <w:bCs/>
        </w:rPr>
        <w:t xml:space="preserve">musí být výrazně kontrastně rozeznatelná pro okolí </w:t>
      </w:r>
      <w:r>
        <w:rPr>
          <w:bCs/>
        </w:rPr>
        <w:t xml:space="preserve">dle </w:t>
      </w:r>
      <w:proofErr w:type="spellStart"/>
      <w:r>
        <w:rPr>
          <w:bCs/>
        </w:rPr>
        <w:t>vyhl</w:t>
      </w:r>
      <w:proofErr w:type="spellEnd"/>
      <w:r>
        <w:rPr>
          <w:bCs/>
        </w:rPr>
        <w:t xml:space="preserve">. 398/2009Sb. </w:t>
      </w:r>
      <w:r>
        <w:rPr>
          <w:bCs/>
        </w:rPr>
        <w:br/>
        <w:t xml:space="preserve">                             </w:t>
      </w:r>
      <w:proofErr w:type="spellStart"/>
      <w:r w:rsidR="000F14B8" w:rsidRPr="000F14B8">
        <w:rPr>
          <w:bCs/>
        </w:rPr>
        <w:t>příl</w:t>
      </w:r>
      <w:proofErr w:type="spellEnd"/>
      <w:r w:rsidR="000F14B8" w:rsidRPr="000F14B8">
        <w:rPr>
          <w:bCs/>
        </w:rPr>
        <w:t xml:space="preserve">. </w:t>
      </w:r>
      <w:proofErr w:type="gramStart"/>
      <w:r w:rsidR="000F14B8" w:rsidRPr="000F14B8">
        <w:rPr>
          <w:bCs/>
        </w:rPr>
        <w:t>č.</w:t>
      </w:r>
      <w:proofErr w:type="gramEnd"/>
      <w:r w:rsidR="000F14B8" w:rsidRPr="000F14B8">
        <w:rPr>
          <w:bCs/>
        </w:rPr>
        <w:t xml:space="preserve"> 1 článek 2.1.3 a 2.2.1).</w:t>
      </w:r>
    </w:p>
    <w:p w:rsidR="000F14B8" w:rsidRPr="002C32E3" w:rsidRDefault="000F14B8" w:rsidP="000A2087">
      <w:pPr>
        <w:spacing w:line="360" w:lineRule="auto"/>
        <w:jc w:val="both"/>
        <w:rPr>
          <w:bCs/>
        </w:rPr>
      </w:pPr>
    </w:p>
    <w:p w:rsidR="00BB657A" w:rsidRDefault="00BB657A" w:rsidP="0068568E">
      <w:pPr>
        <w:spacing w:line="360" w:lineRule="auto"/>
        <w:ind w:firstLine="357"/>
      </w:pPr>
    </w:p>
    <w:p w:rsidR="001A4B99" w:rsidRPr="001A4B99" w:rsidRDefault="001A4B99" w:rsidP="0068568E">
      <w:pPr>
        <w:spacing w:line="360" w:lineRule="auto"/>
      </w:pPr>
    </w:p>
    <w:p w:rsidR="00E152CA" w:rsidRPr="00E152CA" w:rsidRDefault="00E152CA" w:rsidP="0068568E">
      <w:pPr>
        <w:spacing w:line="360" w:lineRule="auto"/>
      </w:pPr>
    </w:p>
    <w:p w:rsidR="00BD185F" w:rsidRPr="00BD185F" w:rsidRDefault="00CB3DF6" w:rsidP="0068568E">
      <w:pPr>
        <w:pStyle w:val="Odstavecseseznamem"/>
        <w:spacing w:line="360" w:lineRule="auto"/>
        <w:ind w:left="0"/>
      </w:pPr>
      <w:r>
        <w:t xml:space="preserve">Datum: </w:t>
      </w:r>
      <w:r w:rsidR="00DE4DD5">
        <w:t>Duben</w:t>
      </w:r>
      <w:r w:rsidR="00BB657A">
        <w:t xml:space="preserve"> 201</w:t>
      </w:r>
      <w:r w:rsidR="000A2087">
        <w:t>9</w:t>
      </w:r>
      <w:r w:rsidR="000A2087">
        <w:tab/>
      </w:r>
      <w:r w:rsidR="000A2087">
        <w:tab/>
      </w:r>
      <w:r w:rsidR="000A2087">
        <w:tab/>
      </w:r>
      <w:r w:rsidR="000A2087">
        <w:tab/>
      </w:r>
      <w:r w:rsidR="000A2087">
        <w:tab/>
      </w:r>
      <w:r w:rsidR="000A2087">
        <w:tab/>
        <w:t>Vypracoval: Ing</w:t>
      </w:r>
      <w:r w:rsidR="00BB657A">
        <w:t>. Jan Rosina</w:t>
      </w:r>
    </w:p>
    <w:sectPr w:rsidR="00BD185F" w:rsidRPr="00BD185F" w:rsidSect="00C40EFB">
      <w:footerReference w:type="default" r:id="rId14"/>
      <w:pgSz w:w="11906" w:h="16838"/>
      <w:pgMar w:top="1418" w:right="851" w:bottom="1418"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A8D" w:rsidRDefault="00E91A8D" w:rsidP="00C40EFB">
      <w:pPr>
        <w:spacing w:before="0" w:after="0" w:line="240" w:lineRule="auto"/>
      </w:pPr>
      <w:r>
        <w:separator/>
      </w:r>
    </w:p>
  </w:endnote>
  <w:endnote w:type="continuationSeparator" w:id="0">
    <w:p w:rsidR="00E91A8D" w:rsidRDefault="00E91A8D" w:rsidP="00C40EFB">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939079"/>
      <w:docPartObj>
        <w:docPartGallery w:val="Page Numbers (Bottom of Page)"/>
        <w:docPartUnique/>
      </w:docPartObj>
    </w:sdtPr>
    <w:sdtContent>
      <w:p w:rsidR="00D804F3" w:rsidRDefault="0067109B">
        <w:pPr>
          <w:pStyle w:val="Zpat"/>
          <w:jc w:val="center"/>
        </w:pPr>
        <w:fldSimple w:instr="PAGE   \* MERGEFORMAT">
          <w:r w:rsidR="00B0246F">
            <w:rPr>
              <w:noProof/>
            </w:rPr>
            <w:t>9</w:t>
          </w:r>
        </w:fldSimple>
      </w:p>
    </w:sdtContent>
  </w:sdt>
  <w:p w:rsidR="00D804F3" w:rsidRDefault="00D804F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A8D" w:rsidRDefault="00E91A8D" w:rsidP="00C40EFB">
      <w:pPr>
        <w:spacing w:before="0" w:after="0" w:line="240" w:lineRule="auto"/>
      </w:pPr>
      <w:r>
        <w:separator/>
      </w:r>
    </w:p>
  </w:footnote>
  <w:footnote w:type="continuationSeparator" w:id="0">
    <w:p w:rsidR="00E91A8D" w:rsidRDefault="00E91A8D" w:rsidP="00C40EFB">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1D6E"/>
    <w:multiLevelType w:val="multilevel"/>
    <w:tmpl w:val="0CD0DFAC"/>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4"/>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
    <w:nsid w:val="063E2304"/>
    <w:multiLevelType w:val="hybridMultilevel"/>
    <w:tmpl w:val="581451E4"/>
    <w:lvl w:ilvl="0" w:tplc="36B2B484">
      <w:start w:val="3"/>
      <w:numFmt w:val="bullet"/>
      <w:lvlText w:val="-"/>
      <w:lvlJc w:val="left"/>
      <w:pPr>
        <w:ind w:left="1077" w:hanging="360"/>
      </w:pPr>
      <w:rPr>
        <w:rFonts w:ascii="Times New Roman" w:eastAsia="Times New Roman"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nsid w:val="09896F0D"/>
    <w:multiLevelType w:val="multilevel"/>
    <w:tmpl w:val="0CD0DFAC"/>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4"/>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nsid w:val="0BC9598D"/>
    <w:multiLevelType w:val="multilevel"/>
    <w:tmpl w:val="040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nsid w:val="0D135737"/>
    <w:multiLevelType w:val="hybridMultilevel"/>
    <w:tmpl w:val="256C019E"/>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5">
    <w:nsid w:val="0D436B3C"/>
    <w:multiLevelType w:val="multilevel"/>
    <w:tmpl w:val="0CD0DFAC"/>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4"/>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118840EF"/>
    <w:multiLevelType w:val="multilevel"/>
    <w:tmpl w:val="5354104C"/>
    <w:lvl w:ilvl="0">
      <w:start w:val="1"/>
      <w:numFmt w:val="decimal"/>
      <w:lvlText w:val="%1."/>
      <w:lvlJc w:val="left"/>
      <w:pPr>
        <w:ind w:left="357" w:hanging="357"/>
      </w:pPr>
      <w:rPr>
        <w:rFonts w:ascii="Times New Roman" w:hAnsi="Times New Roman" w:hint="default"/>
        <w:b/>
        <w:sz w:val="28"/>
      </w:rPr>
    </w:lvl>
    <w:lvl w:ilvl="1">
      <w:start w:val="1"/>
      <w:numFmt w:val="decimal"/>
      <w:lvlText w:val="%1.%2."/>
      <w:lvlJc w:val="left"/>
      <w:pPr>
        <w:ind w:left="357" w:hanging="357"/>
      </w:pPr>
      <w:rPr>
        <w:rFonts w:ascii="Times New Roman" w:hAnsi="Times New Roman" w:hint="default"/>
        <w:b/>
        <w:i w:val="0"/>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
    <w:nsid w:val="1AC52F00"/>
    <w:multiLevelType w:val="hybridMultilevel"/>
    <w:tmpl w:val="7502306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140A96"/>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
    <w:nsid w:val="1E6530D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0C02E5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89F11F3"/>
    <w:multiLevelType w:val="hybridMultilevel"/>
    <w:tmpl w:val="8C9A673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2">
    <w:nsid w:val="29B3024F"/>
    <w:multiLevelType w:val="multilevel"/>
    <w:tmpl w:val="5354104C"/>
    <w:lvl w:ilvl="0">
      <w:start w:val="1"/>
      <w:numFmt w:val="decimal"/>
      <w:lvlText w:val="%1."/>
      <w:lvlJc w:val="left"/>
      <w:pPr>
        <w:ind w:left="357" w:hanging="357"/>
      </w:pPr>
      <w:rPr>
        <w:rFonts w:ascii="Times New Roman" w:hAnsi="Times New Roman" w:hint="default"/>
        <w:b/>
        <w:sz w:val="28"/>
      </w:rPr>
    </w:lvl>
    <w:lvl w:ilvl="1">
      <w:start w:val="1"/>
      <w:numFmt w:val="decimal"/>
      <w:lvlText w:val="%1.%2."/>
      <w:lvlJc w:val="left"/>
      <w:pPr>
        <w:ind w:left="357" w:hanging="357"/>
      </w:pPr>
      <w:rPr>
        <w:rFonts w:ascii="Times New Roman" w:hAnsi="Times New Roman" w:hint="default"/>
        <w:b/>
        <w:i w:val="0"/>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3">
    <w:nsid w:val="2A0A6B56"/>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4">
    <w:nsid w:val="2D5666D8"/>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nsid w:val="35EA2149"/>
    <w:multiLevelType w:val="hybridMultilevel"/>
    <w:tmpl w:val="2F6EFE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DFA5AD3"/>
    <w:multiLevelType w:val="hybridMultilevel"/>
    <w:tmpl w:val="9198205E"/>
    <w:lvl w:ilvl="0" w:tplc="679664C0">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3EF16BEE"/>
    <w:multiLevelType w:val="multilevel"/>
    <w:tmpl w:val="066A63EC"/>
    <w:styleLink w:val="DP"/>
    <w:lvl w:ilvl="0">
      <w:start w:val="1"/>
      <w:numFmt w:val="decimal"/>
      <w:lvlText w:val="%1."/>
      <w:lvlJc w:val="left"/>
      <w:pPr>
        <w:ind w:left="357" w:hanging="357"/>
      </w:pPr>
      <w:rPr>
        <w:rFonts w:ascii="Times New Roman" w:hAnsi="Times New Roman" w:hint="default"/>
        <w:b/>
        <w:sz w:val="28"/>
      </w:rPr>
    </w:lvl>
    <w:lvl w:ilvl="1">
      <w:start w:val="1"/>
      <w:numFmt w:val="decimal"/>
      <w:lvlText w:val="%1.a."/>
      <w:lvlJc w:val="left"/>
      <w:pPr>
        <w:tabs>
          <w:tab w:val="num" w:pos="641"/>
        </w:tabs>
        <w:ind w:left="641" w:hanging="357"/>
      </w:pPr>
      <w:rPr>
        <w:rFonts w:ascii="Times New Roman" w:hAnsi="Times New Roman" w:hint="default"/>
        <w:i/>
        <w:sz w:val="24"/>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8">
    <w:nsid w:val="42E223C4"/>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nsid w:val="47C50D38"/>
    <w:multiLevelType w:val="multilevel"/>
    <w:tmpl w:val="5354104C"/>
    <w:lvl w:ilvl="0">
      <w:start w:val="1"/>
      <w:numFmt w:val="decimal"/>
      <w:lvlText w:val="%1."/>
      <w:lvlJc w:val="left"/>
      <w:pPr>
        <w:ind w:left="357" w:hanging="357"/>
      </w:pPr>
      <w:rPr>
        <w:rFonts w:ascii="Times New Roman" w:hAnsi="Times New Roman" w:hint="default"/>
        <w:b/>
        <w:sz w:val="28"/>
      </w:rPr>
    </w:lvl>
    <w:lvl w:ilvl="1">
      <w:start w:val="1"/>
      <w:numFmt w:val="decimal"/>
      <w:lvlText w:val="%1.%2."/>
      <w:lvlJc w:val="left"/>
      <w:pPr>
        <w:ind w:left="357" w:hanging="357"/>
      </w:pPr>
      <w:rPr>
        <w:rFonts w:ascii="Times New Roman" w:hAnsi="Times New Roman" w:hint="default"/>
        <w:b/>
        <w:i w:val="0"/>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48BA4D74"/>
    <w:multiLevelType w:val="multilevel"/>
    <w:tmpl w:val="BE262770"/>
    <w:lvl w:ilvl="0">
      <w:start w:val="1"/>
      <w:numFmt w:val="decimal"/>
      <w:lvlText w:val="%1."/>
      <w:lvlJc w:val="left"/>
      <w:pPr>
        <w:ind w:left="357" w:hanging="357"/>
      </w:pPr>
      <w:rPr>
        <w:rFonts w:ascii="Times New Roman" w:hAnsi="Times New Roman"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nsid w:val="4C1F73BE"/>
    <w:multiLevelType w:val="singleLevel"/>
    <w:tmpl w:val="CAEEC53E"/>
    <w:lvl w:ilvl="0">
      <w:start w:val="1"/>
      <w:numFmt w:val="decimal"/>
      <w:lvlText w:val="%1."/>
      <w:lvlJc w:val="left"/>
      <w:pPr>
        <w:tabs>
          <w:tab w:val="num" w:pos="357"/>
        </w:tabs>
        <w:ind w:left="357" w:hanging="357"/>
      </w:pPr>
      <w:rPr>
        <w:rFonts w:ascii="Times New Roman" w:hAnsi="Times New Roman" w:hint="default"/>
        <w:i/>
        <w:sz w:val="24"/>
      </w:rPr>
    </w:lvl>
  </w:abstractNum>
  <w:abstractNum w:abstractNumId="22">
    <w:nsid w:val="4D532EAC"/>
    <w:multiLevelType w:val="hybridMultilevel"/>
    <w:tmpl w:val="8BC8F15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3">
    <w:nsid w:val="4E986478"/>
    <w:multiLevelType w:val="hybridMultilevel"/>
    <w:tmpl w:val="C580755C"/>
    <w:lvl w:ilvl="0" w:tplc="36B2B484">
      <w:start w:val="3"/>
      <w:numFmt w:val="bullet"/>
      <w:lvlText w:val="-"/>
      <w:lvlJc w:val="left"/>
      <w:pPr>
        <w:ind w:left="717" w:hanging="360"/>
      </w:pPr>
      <w:rPr>
        <w:rFonts w:ascii="Times New Roman" w:eastAsia="Times New Roman" w:hAnsi="Times New Roman" w:cs="Times New Roman"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4">
    <w:nsid w:val="4EC47EE1"/>
    <w:multiLevelType w:val="hybridMultilevel"/>
    <w:tmpl w:val="8B828574"/>
    <w:lvl w:ilvl="0" w:tplc="918040C8">
      <w:start w:val="2"/>
      <w:numFmt w:val="bullet"/>
      <w:lvlText w:val="-"/>
      <w:lvlJc w:val="left"/>
      <w:pPr>
        <w:ind w:left="1425" w:hanging="360"/>
      </w:pPr>
      <w:rPr>
        <w:rFonts w:ascii="Times New Roman" w:eastAsia="Times New Roman"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5">
    <w:nsid w:val="4F28028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E3B59EA"/>
    <w:multiLevelType w:val="multilevel"/>
    <w:tmpl w:val="066A63EC"/>
    <w:numStyleLink w:val="DP"/>
  </w:abstractNum>
  <w:abstractNum w:abstractNumId="27">
    <w:nsid w:val="62EF3AA0"/>
    <w:multiLevelType w:val="hybridMultilevel"/>
    <w:tmpl w:val="80BAED08"/>
    <w:lvl w:ilvl="0" w:tplc="27FA1B4E">
      <w:numFmt w:val="bullet"/>
      <w:lvlText w:val="-"/>
      <w:lvlJc w:val="left"/>
      <w:pPr>
        <w:tabs>
          <w:tab w:val="num" w:pos="320"/>
        </w:tabs>
        <w:ind w:left="320" w:hanging="32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nsid w:val="659133D8"/>
    <w:multiLevelType w:val="hybridMultilevel"/>
    <w:tmpl w:val="71369B8E"/>
    <w:lvl w:ilvl="0" w:tplc="49746E9A">
      <w:start w:val="5"/>
      <w:numFmt w:val="bullet"/>
      <w:lvlText w:val="-"/>
      <w:lvlJc w:val="left"/>
      <w:pPr>
        <w:tabs>
          <w:tab w:val="num" w:pos="360"/>
        </w:tabs>
        <w:ind w:left="360" w:hanging="360"/>
      </w:pPr>
      <w:rPr>
        <w:rFonts w:ascii="Times New Roman" w:eastAsia="Times New Roman" w:hAnsi="Times New Roman" w:cs="Times New Roman" w:hint="default"/>
      </w:rPr>
    </w:lvl>
    <w:lvl w:ilvl="1" w:tplc="04050003">
      <w:start w:val="1"/>
      <w:numFmt w:val="bullet"/>
      <w:lvlText w:val="o"/>
      <w:lvlJc w:val="left"/>
      <w:pPr>
        <w:tabs>
          <w:tab w:val="num" w:pos="732"/>
        </w:tabs>
        <w:ind w:left="732" w:hanging="360"/>
      </w:pPr>
      <w:rPr>
        <w:rFonts w:ascii="Courier New" w:hAnsi="Courier New" w:cs="Courier New" w:hint="default"/>
      </w:rPr>
    </w:lvl>
    <w:lvl w:ilvl="2" w:tplc="04050005">
      <w:start w:val="1"/>
      <w:numFmt w:val="bullet"/>
      <w:lvlText w:val=""/>
      <w:lvlJc w:val="left"/>
      <w:pPr>
        <w:tabs>
          <w:tab w:val="num" w:pos="1452"/>
        </w:tabs>
        <w:ind w:left="1452" w:hanging="360"/>
      </w:pPr>
      <w:rPr>
        <w:rFonts w:ascii="Wingdings" w:hAnsi="Wingdings" w:hint="default"/>
      </w:rPr>
    </w:lvl>
    <w:lvl w:ilvl="3" w:tplc="04050001" w:tentative="1">
      <w:start w:val="1"/>
      <w:numFmt w:val="bullet"/>
      <w:lvlText w:val=""/>
      <w:lvlJc w:val="left"/>
      <w:pPr>
        <w:tabs>
          <w:tab w:val="num" w:pos="2172"/>
        </w:tabs>
        <w:ind w:left="2172" w:hanging="360"/>
      </w:pPr>
      <w:rPr>
        <w:rFonts w:ascii="Symbol" w:hAnsi="Symbol" w:hint="default"/>
      </w:rPr>
    </w:lvl>
    <w:lvl w:ilvl="4" w:tplc="04050003" w:tentative="1">
      <w:start w:val="1"/>
      <w:numFmt w:val="bullet"/>
      <w:lvlText w:val="o"/>
      <w:lvlJc w:val="left"/>
      <w:pPr>
        <w:tabs>
          <w:tab w:val="num" w:pos="2892"/>
        </w:tabs>
        <w:ind w:left="2892" w:hanging="360"/>
      </w:pPr>
      <w:rPr>
        <w:rFonts w:ascii="Courier New" w:hAnsi="Courier New" w:cs="Courier New" w:hint="default"/>
      </w:rPr>
    </w:lvl>
    <w:lvl w:ilvl="5" w:tplc="04050005" w:tentative="1">
      <w:start w:val="1"/>
      <w:numFmt w:val="bullet"/>
      <w:lvlText w:val=""/>
      <w:lvlJc w:val="left"/>
      <w:pPr>
        <w:tabs>
          <w:tab w:val="num" w:pos="3612"/>
        </w:tabs>
        <w:ind w:left="3612" w:hanging="360"/>
      </w:pPr>
      <w:rPr>
        <w:rFonts w:ascii="Wingdings" w:hAnsi="Wingdings" w:hint="default"/>
      </w:rPr>
    </w:lvl>
    <w:lvl w:ilvl="6" w:tplc="04050001" w:tentative="1">
      <w:start w:val="1"/>
      <w:numFmt w:val="bullet"/>
      <w:lvlText w:val=""/>
      <w:lvlJc w:val="left"/>
      <w:pPr>
        <w:tabs>
          <w:tab w:val="num" w:pos="4332"/>
        </w:tabs>
        <w:ind w:left="4332" w:hanging="360"/>
      </w:pPr>
      <w:rPr>
        <w:rFonts w:ascii="Symbol" w:hAnsi="Symbol" w:hint="default"/>
      </w:rPr>
    </w:lvl>
    <w:lvl w:ilvl="7" w:tplc="04050003" w:tentative="1">
      <w:start w:val="1"/>
      <w:numFmt w:val="bullet"/>
      <w:lvlText w:val="o"/>
      <w:lvlJc w:val="left"/>
      <w:pPr>
        <w:tabs>
          <w:tab w:val="num" w:pos="5052"/>
        </w:tabs>
        <w:ind w:left="5052" w:hanging="360"/>
      </w:pPr>
      <w:rPr>
        <w:rFonts w:ascii="Courier New" w:hAnsi="Courier New" w:cs="Courier New" w:hint="default"/>
      </w:rPr>
    </w:lvl>
    <w:lvl w:ilvl="8" w:tplc="04050005" w:tentative="1">
      <w:start w:val="1"/>
      <w:numFmt w:val="bullet"/>
      <w:lvlText w:val=""/>
      <w:lvlJc w:val="left"/>
      <w:pPr>
        <w:tabs>
          <w:tab w:val="num" w:pos="5772"/>
        </w:tabs>
        <w:ind w:left="5772" w:hanging="360"/>
      </w:pPr>
      <w:rPr>
        <w:rFonts w:ascii="Wingdings" w:hAnsi="Wingdings" w:hint="default"/>
      </w:rPr>
    </w:lvl>
  </w:abstractNum>
  <w:abstractNum w:abstractNumId="29">
    <w:nsid w:val="6CA96A85"/>
    <w:multiLevelType w:val="hybridMultilevel"/>
    <w:tmpl w:val="DB7821A2"/>
    <w:lvl w:ilvl="0" w:tplc="36B2B484">
      <w:start w:val="3"/>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0">
    <w:nsid w:val="72561D1B"/>
    <w:multiLevelType w:val="multilevel"/>
    <w:tmpl w:val="2B5E010A"/>
    <w:lvl w:ilvl="0">
      <w:start w:val="1"/>
      <w:numFmt w:val="lowerLetter"/>
      <w:lvlText w:val="%1)"/>
      <w:lvlJc w:val="left"/>
      <w:pPr>
        <w:ind w:left="357" w:hanging="357"/>
      </w:pPr>
      <w:rPr>
        <w:rFonts w:hint="default"/>
        <w:b/>
        <w:sz w:val="28"/>
      </w:rPr>
    </w:lvl>
    <w:lvl w:ilvl="1">
      <w:start w:val="1"/>
      <w:numFmt w:val="lowerLetter"/>
      <w:lvlText w:val="%1.%2."/>
      <w:lvlJc w:val="left"/>
      <w:pPr>
        <w:ind w:left="357" w:hanging="357"/>
      </w:pPr>
      <w:rPr>
        <w:rFonts w:ascii="Times New Roman" w:hAnsi="Times New Roman" w:hint="default"/>
        <w:i/>
        <w:sz w:val="28"/>
        <w:szCs w:val="28"/>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746477E1"/>
    <w:multiLevelType w:val="hybridMultilevel"/>
    <w:tmpl w:val="895ABF00"/>
    <w:lvl w:ilvl="0" w:tplc="918040C8">
      <w:start w:val="2"/>
      <w:numFmt w:val="bullet"/>
      <w:lvlText w:val="-"/>
      <w:lvlJc w:val="left"/>
      <w:pPr>
        <w:ind w:left="1425" w:hanging="360"/>
      </w:pPr>
      <w:rPr>
        <w:rFonts w:ascii="Times New Roman" w:eastAsia="Times New Roman" w:hAnsi="Times New Roman" w:cs="Times New Roman"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nsid w:val="78023180"/>
    <w:multiLevelType w:val="hybridMultilevel"/>
    <w:tmpl w:val="38B625CC"/>
    <w:lvl w:ilvl="0" w:tplc="33640F3C">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7"/>
  </w:num>
  <w:num w:numId="2">
    <w:abstractNumId w:val="32"/>
  </w:num>
  <w:num w:numId="3">
    <w:abstractNumId w:val="16"/>
  </w:num>
  <w:num w:numId="4">
    <w:abstractNumId w:val="30"/>
  </w:num>
  <w:num w:numId="5">
    <w:abstractNumId w:val="3"/>
  </w:num>
  <w:num w:numId="6">
    <w:abstractNumId w:val="9"/>
  </w:num>
  <w:num w:numId="7">
    <w:abstractNumId w:val="10"/>
  </w:num>
  <w:num w:numId="8">
    <w:abstractNumId w:val="17"/>
  </w:num>
  <w:num w:numId="9">
    <w:abstractNumId w:val="21"/>
  </w:num>
  <w:num w:numId="10">
    <w:abstractNumId w:val="5"/>
  </w:num>
  <w:num w:numId="11">
    <w:abstractNumId w:val="18"/>
  </w:num>
  <w:num w:numId="12">
    <w:abstractNumId w:val="26"/>
  </w:num>
  <w:num w:numId="13">
    <w:abstractNumId w:val="15"/>
  </w:num>
  <w:num w:numId="14">
    <w:abstractNumId w:val="22"/>
  </w:num>
  <w:num w:numId="15">
    <w:abstractNumId w:val="4"/>
  </w:num>
  <w:num w:numId="16">
    <w:abstractNumId w:val="11"/>
  </w:num>
  <w:num w:numId="17">
    <w:abstractNumId w:val="13"/>
  </w:num>
  <w:num w:numId="18">
    <w:abstractNumId w:val="24"/>
  </w:num>
  <w:num w:numId="19">
    <w:abstractNumId w:val="31"/>
  </w:num>
  <w:num w:numId="20">
    <w:abstractNumId w:val="14"/>
  </w:num>
  <w:num w:numId="21">
    <w:abstractNumId w:val="20"/>
  </w:num>
  <w:num w:numId="22">
    <w:abstractNumId w:val="8"/>
  </w:num>
  <w:num w:numId="23">
    <w:abstractNumId w:val="25"/>
  </w:num>
  <w:num w:numId="24">
    <w:abstractNumId w:val="12"/>
  </w:num>
  <w:num w:numId="25">
    <w:abstractNumId w:val="6"/>
  </w:num>
  <w:num w:numId="26">
    <w:abstractNumId w:val="19"/>
  </w:num>
  <w:num w:numId="27">
    <w:abstractNumId w:val="0"/>
  </w:num>
  <w:num w:numId="28">
    <w:abstractNumId w:val="2"/>
  </w:num>
  <w:num w:numId="29">
    <w:abstractNumId w:val="29"/>
  </w:num>
  <w:num w:numId="30">
    <w:abstractNumId w:val="1"/>
  </w:num>
  <w:num w:numId="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3554"/>
  </w:hdrShapeDefaults>
  <w:footnotePr>
    <w:footnote w:id="-1"/>
    <w:footnote w:id="0"/>
  </w:footnotePr>
  <w:endnotePr>
    <w:endnote w:id="-1"/>
    <w:endnote w:id="0"/>
  </w:endnotePr>
  <w:compat/>
  <w:rsids>
    <w:rsidRoot w:val="00BE46F8"/>
    <w:rsid w:val="00065F90"/>
    <w:rsid w:val="00082767"/>
    <w:rsid w:val="00082AB8"/>
    <w:rsid w:val="0008458E"/>
    <w:rsid w:val="000A2087"/>
    <w:rsid w:val="000A6E54"/>
    <w:rsid w:val="000B29FB"/>
    <w:rsid w:val="000B421A"/>
    <w:rsid w:val="000C50C7"/>
    <w:rsid w:val="000D07CB"/>
    <w:rsid w:val="000D2169"/>
    <w:rsid w:val="000E6663"/>
    <w:rsid w:val="000F14B8"/>
    <w:rsid w:val="000F171F"/>
    <w:rsid w:val="001003A9"/>
    <w:rsid w:val="001056D1"/>
    <w:rsid w:val="00115725"/>
    <w:rsid w:val="0011704E"/>
    <w:rsid w:val="00121BC6"/>
    <w:rsid w:val="00131211"/>
    <w:rsid w:val="001438FD"/>
    <w:rsid w:val="00144790"/>
    <w:rsid w:val="00151FE7"/>
    <w:rsid w:val="0015653C"/>
    <w:rsid w:val="00183E2D"/>
    <w:rsid w:val="001873DB"/>
    <w:rsid w:val="001A4B99"/>
    <w:rsid w:val="001E0502"/>
    <w:rsid w:val="001E1250"/>
    <w:rsid w:val="0021639D"/>
    <w:rsid w:val="00222EFB"/>
    <w:rsid w:val="00225A06"/>
    <w:rsid w:val="00232D69"/>
    <w:rsid w:val="00264AEF"/>
    <w:rsid w:val="002848E1"/>
    <w:rsid w:val="00294CC9"/>
    <w:rsid w:val="002A3F80"/>
    <w:rsid w:val="002B1D91"/>
    <w:rsid w:val="002B508C"/>
    <w:rsid w:val="002C3D87"/>
    <w:rsid w:val="002E4288"/>
    <w:rsid w:val="002E74AE"/>
    <w:rsid w:val="003056FC"/>
    <w:rsid w:val="00311CA4"/>
    <w:rsid w:val="003176D3"/>
    <w:rsid w:val="00334704"/>
    <w:rsid w:val="00367277"/>
    <w:rsid w:val="003A725D"/>
    <w:rsid w:val="003B7652"/>
    <w:rsid w:val="003C3F68"/>
    <w:rsid w:val="003D1B6C"/>
    <w:rsid w:val="003E691E"/>
    <w:rsid w:val="003F0CD8"/>
    <w:rsid w:val="004352F4"/>
    <w:rsid w:val="00443F93"/>
    <w:rsid w:val="004543B0"/>
    <w:rsid w:val="00495976"/>
    <w:rsid w:val="00495E3F"/>
    <w:rsid w:val="004C044B"/>
    <w:rsid w:val="004D02FD"/>
    <w:rsid w:val="004E0037"/>
    <w:rsid w:val="004E1481"/>
    <w:rsid w:val="004F40C4"/>
    <w:rsid w:val="0050071D"/>
    <w:rsid w:val="00513B29"/>
    <w:rsid w:val="00516D3A"/>
    <w:rsid w:val="00523D7D"/>
    <w:rsid w:val="00526135"/>
    <w:rsid w:val="005321B2"/>
    <w:rsid w:val="00537686"/>
    <w:rsid w:val="0057727D"/>
    <w:rsid w:val="005830B0"/>
    <w:rsid w:val="00595EA2"/>
    <w:rsid w:val="005A3FEF"/>
    <w:rsid w:val="005A447E"/>
    <w:rsid w:val="005C0EEB"/>
    <w:rsid w:val="005C3433"/>
    <w:rsid w:val="005D3948"/>
    <w:rsid w:val="005E36CA"/>
    <w:rsid w:val="005E701A"/>
    <w:rsid w:val="005E72FC"/>
    <w:rsid w:val="005E744D"/>
    <w:rsid w:val="005F1A2C"/>
    <w:rsid w:val="0060155E"/>
    <w:rsid w:val="00603341"/>
    <w:rsid w:val="00625528"/>
    <w:rsid w:val="00647BD1"/>
    <w:rsid w:val="00660EDA"/>
    <w:rsid w:val="00665963"/>
    <w:rsid w:val="00670BA8"/>
    <w:rsid w:val="0067109B"/>
    <w:rsid w:val="0068568E"/>
    <w:rsid w:val="0069057C"/>
    <w:rsid w:val="0069444F"/>
    <w:rsid w:val="006A3BA5"/>
    <w:rsid w:val="006B4BCC"/>
    <w:rsid w:val="006C48E2"/>
    <w:rsid w:val="006D3A81"/>
    <w:rsid w:val="006D617D"/>
    <w:rsid w:val="006D66A7"/>
    <w:rsid w:val="006E3F23"/>
    <w:rsid w:val="006F0490"/>
    <w:rsid w:val="006F4004"/>
    <w:rsid w:val="006F4C68"/>
    <w:rsid w:val="006F50A3"/>
    <w:rsid w:val="00724163"/>
    <w:rsid w:val="007456AE"/>
    <w:rsid w:val="0074675F"/>
    <w:rsid w:val="0075742A"/>
    <w:rsid w:val="00763653"/>
    <w:rsid w:val="007672FB"/>
    <w:rsid w:val="00797D98"/>
    <w:rsid w:val="007B1A2C"/>
    <w:rsid w:val="007B41A6"/>
    <w:rsid w:val="007D35A4"/>
    <w:rsid w:val="0080508D"/>
    <w:rsid w:val="008314A8"/>
    <w:rsid w:val="0083412D"/>
    <w:rsid w:val="00862A9F"/>
    <w:rsid w:val="00864522"/>
    <w:rsid w:val="00871B22"/>
    <w:rsid w:val="008D6623"/>
    <w:rsid w:val="008E3C7A"/>
    <w:rsid w:val="00901E8C"/>
    <w:rsid w:val="00923E9A"/>
    <w:rsid w:val="00964591"/>
    <w:rsid w:val="00985C80"/>
    <w:rsid w:val="009B1E6B"/>
    <w:rsid w:val="009B685C"/>
    <w:rsid w:val="009B71AF"/>
    <w:rsid w:val="009D7D5E"/>
    <w:rsid w:val="009F21E3"/>
    <w:rsid w:val="00A002E9"/>
    <w:rsid w:val="00A11D9A"/>
    <w:rsid w:val="00A439A4"/>
    <w:rsid w:val="00A43B54"/>
    <w:rsid w:val="00A5350D"/>
    <w:rsid w:val="00A60F3A"/>
    <w:rsid w:val="00A731AE"/>
    <w:rsid w:val="00A73842"/>
    <w:rsid w:val="00A7455F"/>
    <w:rsid w:val="00A75AEC"/>
    <w:rsid w:val="00A854A7"/>
    <w:rsid w:val="00AA0F05"/>
    <w:rsid w:val="00AB5E26"/>
    <w:rsid w:val="00AD4CCE"/>
    <w:rsid w:val="00B00DCB"/>
    <w:rsid w:val="00B0246F"/>
    <w:rsid w:val="00B039FB"/>
    <w:rsid w:val="00B32933"/>
    <w:rsid w:val="00B33365"/>
    <w:rsid w:val="00B5339A"/>
    <w:rsid w:val="00B5674F"/>
    <w:rsid w:val="00B569EE"/>
    <w:rsid w:val="00B6002D"/>
    <w:rsid w:val="00B6264A"/>
    <w:rsid w:val="00B8257A"/>
    <w:rsid w:val="00BB657A"/>
    <w:rsid w:val="00BD185F"/>
    <w:rsid w:val="00BE46F8"/>
    <w:rsid w:val="00C13403"/>
    <w:rsid w:val="00C149AB"/>
    <w:rsid w:val="00C337BF"/>
    <w:rsid w:val="00C40EFB"/>
    <w:rsid w:val="00C60545"/>
    <w:rsid w:val="00C70F39"/>
    <w:rsid w:val="00C84253"/>
    <w:rsid w:val="00C84961"/>
    <w:rsid w:val="00C96A2D"/>
    <w:rsid w:val="00CA152F"/>
    <w:rsid w:val="00CB3DF6"/>
    <w:rsid w:val="00CB6FC4"/>
    <w:rsid w:val="00CE3940"/>
    <w:rsid w:val="00CF5F69"/>
    <w:rsid w:val="00CF6E6F"/>
    <w:rsid w:val="00D06B8B"/>
    <w:rsid w:val="00D54B0B"/>
    <w:rsid w:val="00D804F3"/>
    <w:rsid w:val="00DA6545"/>
    <w:rsid w:val="00DA6A73"/>
    <w:rsid w:val="00DC4323"/>
    <w:rsid w:val="00DC5B1A"/>
    <w:rsid w:val="00DD2D37"/>
    <w:rsid w:val="00DD3DCA"/>
    <w:rsid w:val="00DE4DD5"/>
    <w:rsid w:val="00DF3544"/>
    <w:rsid w:val="00E00695"/>
    <w:rsid w:val="00E069D8"/>
    <w:rsid w:val="00E072D4"/>
    <w:rsid w:val="00E076D5"/>
    <w:rsid w:val="00E10124"/>
    <w:rsid w:val="00E152CA"/>
    <w:rsid w:val="00E20840"/>
    <w:rsid w:val="00E37735"/>
    <w:rsid w:val="00E4660E"/>
    <w:rsid w:val="00E5336A"/>
    <w:rsid w:val="00E610C5"/>
    <w:rsid w:val="00E71255"/>
    <w:rsid w:val="00E7727C"/>
    <w:rsid w:val="00E82D8A"/>
    <w:rsid w:val="00E91A8D"/>
    <w:rsid w:val="00E91C01"/>
    <w:rsid w:val="00EA4FE1"/>
    <w:rsid w:val="00EB302C"/>
    <w:rsid w:val="00EC4713"/>
    <w:rsid w:val="00ED0E62"/>
    <w:rsid w:val="00EE1A5B"/>
    <w:rsid w:val="00EF4467"/>
    <w:rsid w:val="00EF5828"/>
    <w:rsid w:val="00F011D8"/>
    <w:rsid w:val="00F112F1"/>
    <w:rsid w:val="00F36492"/>
    <w:rsid w:val="00F800AE"/>
    <w:rsid w:val="00FA7781"/>
    <w:rsid w:val="00FB143D"/>
    <w:rsid w:val="00FB53C1"/>
    <w:rsid w:val="00FC205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A6E54"/>
    <w:pPr>
      <w:spacing w:before="120" w:after="280"/>
    </w:pPr>
    <w:rPr>
      <w:rFonts w:ascii="Times New Roman" w:hAnsi="Times New Roman"/>
      <w:sz w:val="24"/>
    </w:rPr>
  </w:style>
  <w:style w:type="paragraph" w:styleId="Nadpis1">
    <w:name w:val="heading 1"/>
    <w:aliases w:val="HLAVNÍ ÚDAJE"/>
    <w:basedOn w:val="Normln"/>
    <w:next w:val="Normln"/>
    <w:link w:val="Nadpis1Char"/>
    <w:uiPriority w:val="9"/>
    <w:qFormat/>
    <w:rsid w:val="0068568E"/>
    <w:pPr>
      <w:keepNext/>
      <w:keepLines/>
      <w:spacing w:before="240" w:after="0" w:line="480" w:lineRule="auto"/>
      <w:outlineLvl w:val="0"/>
    </w:pPr>
    <w:rPr>
      <w:rFonts w:eastAsiaTheme="majorEastAsia" w:cstheme="majorBidi"/>
      <w:b/>
      <w:sz w:val="28"/>
      <w:szCs w:val="32"/>
    </w:rPr>
  </w:style>
  <w:style w:type="paragraph" w:styleId="Nadpis2">
    <w:name w:val="heading 2"/>
    <w:aliases w:val="PODÚDAJE"/>
    <w:basedOn w:val="Normln"/>
    <w:next w:val="Normln"/>
    <w:link w:val="Nadpis2Char"/>
    <w:uiPriority w:val="9"/>
    <w:unhideWhenUsed/>
    <w:qFormat/>
    <w:rsid w:val="0068568E"/>
    <w:pPr>
      <w:keepNext/>
      <w:keepLines/>
      <w:spacing w:before="40" w:after="0"/>
      <w:jc w:val="both"/>
      <w:outlineLvl w:val="1"/>
    </w:pPr>
    <w:rPr>
      <w:rFonts w:eastAsiaTheme="majorEastAsia" w:cstheme="majorBidi"/>
      <w:i/>
      <w:sz w:val="26"/>
      <w:szCs w:val="26"/>
      <w:u w:val="single"/>
    </w:rPr>
  </w:style>
  <w:style w:type="paragraph" w:styleId="Nadpis3">
    <w:name w:val="heading 3"/>
    <w:basedOn w:val="Normln"/>
    <w:next w:val="Normln"/>
    <w:link w:val="Nadpis3Char"/>
    <w:uiPriority w:val="9"/>
    <w:unhideWhenUsed/>
    <w:rsid w:val="003176D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unhideWhenUsed/>
    <w:rsid w:val="003176D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rsid w:val="003176D3"/>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rsid w:val="003176D3"/>
    <w:pPr>
      <w:keepNext/>
      <w:keepLines/>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rsid w:val="003176D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rsid w:val="003176D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rsid w:val="003176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E46F8"/>
    <w:pPr>
      <w:ind w:left="720"/>
      <w:contextualSpacing/>
    </w:pPr>
  </w:style>
  <w:style w:type="character" w:customStyle="1" w:styleId="Nadpis1Char">
    <w:name w:val="Nadpis 1 Char"/>
    <w:aliases w:val="HLAVNÍ ÚDAJE Char"/>
    <w:basedOn w:val="Standardnpsmoodstavce"/>
    <w:link w:val="Nadpis1"/>
    <w:uiPriority w:val="9"/>
    <w:rsid w:val="0068568E"/>
    <w:rPr>
      <w:rFonts w:ascii="Times New Roman" w:eastAsiaTheme="majorEastAsia" w:hAnsi="Times New Roman" w:cstheme="majorBidi"/>
      <w:b/>
      <w:sz w:val="28"/>
      <w:szCs w:val="32"/>
    </w:rPr>
  </w:style>
  <w:style w:type="character" w:customStyle="1" w:styleId="Nadpis2Char">
    <w:name w:val="Nadpis 2 Char"/>
    <w:aliases w:val="PODÚDAJE Char"/>
    <w:basedOn w:val="Standardnpsmoodstavce"/>
    <w:link w:val="Nadpis2"/>
    <w:uiPriority w:val="9"/>
    <w:rsid w:val="0068568E"/>
    <w:rPr>
      <w:rFonts w:ascii="Times New Roman" w:eastAsiaTheme="majorEastAsia" w:hAnsi="Times New Roman" w:cstheme="majorBidi"/>
      <w:i/>
      <w:sz w:val="26"/>
      <w:szCs w:val="26"/>
      <w:u w:val="single"/>
    </w:rPr>
  </w:style>
  <w:style w:type="paragraph" w:styleId="Nzev">
    <w:name w:val="Title"/>
    <w:basedOn w:val="Normln"/>
    <w:next w:val="Normln"/>
    <w:link w:val="NzevChar"/>
    <w:uiPriority w:val="10"/>
    <w:rsid w:val="00BE46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E46F8"/>
    <w:rPr>
      <w:rFonts w:asciiTheme="majorHAnsi" w:eastAsiaTheme="majorEastAsia" w:hAnsiTheme="majorHAnsi" w:cstheme="majorBidi"/>
      <w:spacing w:val="-10"/>
      <w:kern w:val="28"/>
      <w:sz w:val="56"/>
      <w:szCs w:val="56"/>
    </w:rPr>
  </w:style>
  <w:style w:type="numbering" w:customStyle="1" w:styleId="DP">
    <w:name w:val="DP"/>
    <w:uiPriority w:val="99"/>
    <w:rsid w:val="000A6E54"/>
    <w:pPr>
      <w:numPr>
        <w:numId w:val="8"/>
      </w:numPr>
    </w:pPr>
  </w:style>
  <w:style w:type="character" w:styleId="Hypertextovodkaz">
    <w:name w:val="Hyperlink"/>
    <w:basedOn w:val="Standardnpsmoodstavce"/>
    <w:uiPriority w:val="99"/>
    <w:unhideWhenUsed/>
    <w:rsid w:val="009F21E3"/>
    <w:rPr>
      <w:color w:val="0563C1" w:themeColor="hyperlink"/>
      <w:u w:val="single"/>
    </w:rPr>
  </w:style>
  <w:style w:type="character" w:customStyle="1" w:styleId="Nadpis3Char">
    <w:name w:val="Nadpis 3 Char"/>
    <w:basedOn w:val="Standardnpsmoodstavce"/>
    <w:link w:val="Nadpis3"/>
    <w:uiPriority w:val="9"/>
    <w:rsid w:val="003176D3"/>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3176D3"/>
    <w:rPr>
      <w:rFonts w:asciiTheme="majorHAnsi" w:eastAsiaTheme="majorEastAsia" w:hAnsiTheme="majorHAnsi" w:cstheme="majorBidi"/>
      <w:i/>
      <w:iCs/>
      <w:color w:val="2E74B5" w:themeColor="accent1" w:themeShade="BF"/>
      <w:sz w:val="24"/>
    </w:rPr>
  </w:style>
  <w:style w:type="character" w:customStyle="1" w:styleId="Nadpis5Char">
    <w:name w:val="Nadpis 5 Char"/>
    <w:basedOn w:val="Standardnpsmoodstavce"/>
    <w:link w:val="Nadpis5"/>
    <w:uiPriority w:val="9"/>
    <w:rsid w:val="003176D3"/>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rsid w:val="003176D3"/>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rsid w:val="003176D3"/>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rsid w:val="003176D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3176D3"/>
    <w:rPr>
      <w:rFonts w:asciiTheme="majorHAnsi" w:eastAsiaTheme="majorEastAsia" w:hAnsiTheme="majorHAnsi" w:cstheme="majorBidi"/>
      <w:i/>
      <w:iCs/>
      <w:color w:val="272727" w:themeColor="text1" w:themeTint="D8"/>
      <w:sz w:val="21"/>
      <w:szCs w:val="21"/>
    </w:rPr>
  </w:style>
  <w:style w:type="paragraph" w:styleId="Zkladntext">
    <w:name w:val="Body Text"/>
    <w:basedOn w:val="Normln"/>
    <w:link w:val="ZkladntextChar"/>
    <w:rsid w:val="000F171F"/>
    <w:pPr>
      <w:spacing w:before="0" w:after="0" w:line="360" w:lineRule="auto"/>
      <w:jc w:val="both"/>
    </w:pPr>
    <w:rPr>
      <w:rFonts w:eastAsia="Times New Roman" w:cs="Times New Roman"/>
      <w:szCs w:val="24"/>
      <w:lang w:eastAsia="cs-CZ"/>
    </w:rPr>
  </w:style>
  <w:style w:type="character" w:customStyle="1" w:styleId="ZkladntextChar">
    <w:name w:val="Základní text Char"/>
    <w:basedOn w:val="Standardnpsmoodstavce"/>
    <w:link w:val="Zkladntext"/>
    <w:rsid w:val="000F171F"/>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725"/>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15725"/>
    <w:rPr>
      <w:rFonts w:ascii="Tahoma" w:hAnsi="Tahoma" w:cs="Tahoma"/>
      <w:sz w:val="16"/>
      <w:szCs w:val="16"/>
    </w:rPr>
  </w:style>
  <w:style w:type="paragraph" w:styleId="Zhlav">
    <w:name w:val="header"/>
    <w:basedOn w:val="Normln"/>
    <w:link w:val="ZhlavChar"/>
    <w:uiPriority w:val="99"/>
    <w:unhideWhenUsed/>
    <w:rsid w:val="00C40EFB"/>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C40EFB"/>
    <w:rPr>
      <w:rFonts w:ascii="Times New Roman" w:hAnsi="Times New Roman"/>
      <w:sz w:val="24"/>
    </w:rPr>
  </w:style>
  <w:style w:type="paragraph" w:styleId="Zpat">
    <w:name w:val="footer"/>
    <w:basedOn w:val="Normln"/>
    <w:link w:val="ZpatChar"/>
    <w:uiPriority w:val="99"/>
    <w:unhideWhenUsed/>
    <w:rsid w:val="00C40EFB"/>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C40EFB"/>
    <w:rPr>
      <w:rFonts w:ascii="Times New Roman" w:hAnsi="Times New Roman"/>
      <w:sz w:val="24"/>
    </w:rPr>
  </w:style>
  <w:style w:type="paragraph" w:styleId="Nadpisobsahu">
    <w:name w:val="TOC Heading"/>
    <w:basedOn w:val="Nadpis1"/>
    <w:next w:val="Normln"/>
    <w:uiPriority w:val="39"/>
    <w:unhideWhenUsed/>
    <w:qFormat/>
    <w:rsid w:val="00C40EFB"/>
    <w:pPr>
      <w:outlineLvl w:val="9"/>
    </w:pPr>
    <w:rPr>
      <w:rFonts w:asciiTheme="majorHAnsi" w:hAnsiTheme="majorHAnsi"/>
      <w:b w:val="0"/>
      <w:color w:val="2E74B5" w:themeColor="accent1" w:themeShade="BF"/>
      <w:sz w:val="32"/>
      <w:lang w:eastAsia="cs-CZ"/>
    </w:rPr>
  </w:style>
  <w:style w:type="paragraph" w:styleId="Obsah1">
    <w:name w:val="toc 1"/>
    <w:basedOn w:val="Normln"/>
    <w:next w:val="Normln"/>
    <w:autoRedefine/>
    <w:uiPriority w:val="39"/>
    <w:unhideWhenUsed/>
    <w:rsid w:val="00C40EFB"/>
    <w:pPr>
      <w:spacing w:after="100"/>
    </w:pPr>
  </w:style>
  <w:style w:type="paragraph" w:styleId="Obsah2">
    <w:name w:val="toc 2"/>
    <w:basedOn w:val="Normln"/>
    <w:next w:val="Normln"/>
    <w:autoRedefine/>
    <w:uiPriority w:val="39"/>
    <w:unhideWhenUsed/>
    <w:rsid w:val="00C40EFB"/>
    <w:pPr>
      <w:spacing w:after="100"/>
      <w:ind w:left="240"/>
    </w:pPr>
  </w:style>
  <w:style w:type="paragraph" w:styleId="Normlnweb">
    <w:name w:val="Normal (Web)"/>
    <w:basedOn w:val="Normln"/>
    <w:uiPriority w:val="99"/>
    <w:semiHidden/>
    <w:unhideWhenUsed/>
    <w:rsid w:val="009B71AF"/>
    <w:pPr>
      <w:spacing w:before="100" w:beforeAutospacing="1" w:after="100" w:afterAutospacing="1" w:line="240" w:lineRule="auto"/>
    </w:pPr>
    <w:rPr>
      <w:rFonts w:eastAsia="Times New Roman" w:cs="Times New Roman"/>
      <w:szCs w:val="24"/>
      <w:lang w:eastAsia="cs-CZ"/>
    </w:rPr>
  </w:style>
</w:styles>
</file>

<file path=word/webSettings.xml><?xml version="1.0" encoding="utf-8"?>
<w:webSettings xmlns:r="http://schemas.openxmlformats.org/officeDocument/2006/relationships" xmlns:w="http://schemas.openxmlformats.org/wordprocessingml/2006/main">
  <w:divs>
    <w:div w:id="178153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hlizenidokn.cuzk.cz/VyberKatastrInfo.aspx?encrypted=Qisa4Pouvx4PpiWJBTMdndhJfCgdaSoTAWax90OyEQBjlRBXlE7pXuLLYHiIdwOde-i4TeZOgD5ZYe_qgeoDgv7nE8kSpfImJ-6mzZVMKmODx8FaiaCf1g=="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nahlizenidokn.cuzk.cz/VyberKatastrInfo.aspx?encrypted=KwcS7WMP9K3tV9wikUFNH8tPIgmyrLaT51NEkFkOsQpaQefgHea71xbhYm7wvVQ7M0K1WM6yDAIfo7xNWhRpDrJyRNJXB-M1iu03Okiw0gG8LY-PD4X91w=="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9CB7D-1E30-4B36-8F91-13FF3F6C8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10</Pages>
  <Words>2165</Words>
  <Characters>12775</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Univerzita Pardubice</Company>
  <LinksUpToDate>false</LinksUpToDate>
  <CharactersWithSpaces>14911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Jenda Rosina</dc:creator>
  <cp:lastModifiedBy>Jan Rosina</cp:lastModifiedBy>
  <cp:revision>6</cp:revision>
  <cp:lastPrinted>2019-04-08T11:37:00Z</cp:lastPrinted>
  <dcterms:created xsi:type="dcterms:W3CDTF">2019-04-24T05:11:00Z</dcterms:created>
  <dcterms:modified xsi:type="dcterms:W3CDTF">2019-04-25T07:25:00Z</dcterms:modified>
</cp:coreProperties>
</file>